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Bejegyzés címe"/>
            <w:id w:val="89512082"/>
            <w:placeholder>
              <w:docPart w:val="89512082"/>
            </w:placeholder>
            <w:showingPlcHdr/>
            <w:dataBinding w:xpath="/ns0:BlogPostInfo/ns0:PostTitle" w:storeItemID="{5F329CAD-B019-4FA6-9FEF-74898909AD20}"/>
            <w:text/>
          </w:sdtPr>
          <w:sdtEndPr/>
          <w:sdtContent>
            <w:p w:rsidR="00550A16" w:rsidRDefault="00D57E4B">
              <w:pPr>
                <w:pStyle w:val="Publishwithline"/>
              </w:pPr>
              <w:r w:rsidRPr="001819F0">
                <w:rPr>
                  <w:rStyle w:val="Helyrzszveg"/>
                </w:rPr>
                <w:t>[Ide írhatja a bejegyzés címét]</w:t>
              </w:r>
            </w:p>
          </w:sdtContent>
        </w:sdt>
        <w:p w:rsidR="00550A16" w:rsidRDefault="00550A16">
          <w:pPr>
            <w:pStyle w:val="underline"/>
          </w:pPr>
        </w:p>
        <w:p w:rsidR="00550A16" w:rsidRDefault="00D57E4B">
          <w:pPr>
            <w:pStyle w:val="PadderBetweenControlandBody"/>
          </w:pPr>
        </w:p>
      </w:sdtContent>
    </w:sdt>
    <w:p w:rsidR="00550A16" w:rsidRDefault="00550A16">
      <w:bookmarkStart w:id="0" w:name="_GoBack"/>
      <w:bookmarkEnd w:id="0"/>
    </w:p>
    <w:sectPr w:rsidR="00550A1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D57E4B"/>
    <w:rsid w:val="00550A16"/>
    <w:rsid w:val="0067547B"/>
    <w:rsid w:val="00D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C43A-EAB0-4BCF-A155-1A29F226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hu-HU" w:eastAsia="hu-H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next w:val="Norm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Cmsor2">
    <w:name w:val="heading 2"/>
    <w:basedOn w:val="Norml"/>
    <w:next w:val="Norm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Cmsor3">
    <w:name w:val="heading 3"/>
    <w:basedOn w:val="Norml"/>
    <w:next w:val="Norm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Cmsor4">
    <w:name w:val="heading 4"/>
    <w:basedOn w:val="Norml"/>
    <w:next w:val="Norm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Cmsor5">
    <w:name w:val="heading 5"/>
    <w:basedOn w:val="Norml"/>
    <w:next w:val="Norm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Cmsor6">
    <w:name w:val="heading 6"/>
    <w:basedOn w:val="Norml"/>
    <w:next w:val="Norm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aszerbekezds">
    <w:name w:val="List Paragraph"/>
    <w:basedOn w:val="Norm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l"/>
    <w:next w:val="Norml"/>
    <w:semiHidden/>
    <w:pPr>
      <w:spacing w:after="120"/>
    </w:pPr>
    <w:rPr>
      <w:sz w:val="2"/>
      <w:szCs w:val="2"/>
    </w:rPr>
  </w:style>
  <w:style w:type="character" w:styleId="Kiemels">
    <w:name w:val="Emphasis"/>
    <w:basedOn w:val="Bekezdsalapbettpusa"/>
    <w:uiPriority w:val="22"/>
    <w:qFormat/>
    <w:rPr>
      <w:i/>
      <w:iCs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Idzet">
    <w:name w:val="Quote"/>
    <w:basedOn w:val="Norml"/>
    <w:next w:val="Norml"/>
    <w:uiPriority w:val="1"/>
    <w:qFormat/>
    <w:pPr>
      <w:ind w:left="720" w:right="720"/>
    </w:pPr>
    <w:rPr>
      <w:color w:val="000000" w:themeColor="text1"/>
    </w:rPr>
  </w:style>
  <w:style w:type="paragraph" w:styleId="NormlWeb">
    <w:name w:val="Normal (Web)"/>
    <w:basedOn w:val="Norm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8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120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207886-7626-4458-930B-028057791AA6}"/>
      </w:docPartPr>
      <w:docPartBody>
        <w:p w:rsidR="00000000" w:rsidRDefault="006E07EE">
          <w:r w:rsidRPr="001819F0">
            <w:rPr>
              <w:rStyle w:val="Helyrzszveg"/>
            </w:rPr>
            <w:t>[Ide írhatja a bejegyzés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E"/>
    <w:rsid w:val="006E07EE"/>
    <w:rsid w:val="00C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E07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2020-07-13T10:02:00Z</dcterms:created>
  <dcterms:modified xsi:type="dcterms:W3CDTF">2020-07-13T10:02:00Z</dcterms:modified>
</cp:coreProperties>
</file>