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7DBFC" w14:textId="1F489B1D" w:rsidR="00087F47" w:rsidRPr="00E43BA8" w:rsidRDefault="00E43BA8">
      <w:pPr>
        <w:rPr>
          <w:b/>
          <w:color w:val="FF0000"/>
          <w:sz w:val="32"/>
          <w:szCs w:val="32"/>
        </w:rPr>
      </w:pPr>
      <w:bookmarkStart w:id="0" w:name="_GoBack"/>
      <w:bookmarkEnd w:id="0"/>
      <w:r w:rsidRPr="00E43BA8">
        <w:rPr>
          <w:b/>
          <w:color w:val="FF0000"/>
          <w:sz w:val="32"/>
          <w:szCs w:val="32"/>
        </w:rPr>
        <w:t xml:space="preserve">Köhögés élettana: (azt mondta a néni ez nem kell, szóval ez a </w:t>
      </w:r>
      <w:proofErr w:type="gramStart"/>
      <w:r w:rsidRPr="00E43BA8">
        <w:rPr>
          <w:b/>
          <w:color w:val="FF0000"/>
          <w:sz w:val="32"/>
          <w:szCs w:val="32"/>
        </w:rPr>
        <w:t>jó</w:t>
      </w:r>
      <w:proofErr w:type="gramEnd"/>
      <w:r w:rsidRPr="00E43BA8">
        <w:rPr>
          <w:b/>
          <w:color w:val="FF0000"/>
          <w:sz w:val="32"/>
          <w:szCs w:val="32"/>
        </w:rPr>
        <w:t xml:space="preserve"> ha tudod rész)…</w:t>
      </w:r>
    </w:p>
    <w:p w14:paraId="7DE9D0FA" w14:textId="77777777" w:rsidR="00E43BA8" w:rsidRPr="00E43BA8" w:rsidRDefault="00E43BA8" w:rsidP="00E43BA8">
      <w:r w:rsidRPr="00E43BA8">
        <w:rPr>
          <w:b/>
          <w:bCs/>
          <w:i/>
          <w:iCs/>
        </w:rPr>
        <w:t>Köhögés</w:t>
      </w:r>
    </w:p>
    <w:p w14:paraId="0E031410" w14:textId="77777777" w:rsidR="00EA49DA" w:rsidRPr="00E43BA8" w:rsidRDefault="006B649E" w:rsidP="00E43BA8">
      <w:pPr>
        <w:numPr>
          <w:ilvl w:val="0"/>
          <w:numId w:val="1"/>
        </w:numPr>
      </w:pPr>
      <w:r w:rsidRPr="00E43BA8">
        <w:t>a szervezet egyik védekezési reflexe, melynek feladata a légutak tisztítása, a légutakba bejutott idegen anyagok, valamint a nagy mennyiségben képződött váladék eltávolítása</w:t>
      </w:r>
    </w:p>
    <w:p w14:paraId="27256C6D" w14:textId="77777777" w:rsidR="00EA49DA" w:rsidRPr="00E43BA8" w:rsidRDefault="006B649E" w:rsidP="00E43BA8">
      <w:pPr>
        <w:numPr>
          <w:ilvl w:val="0"/>
          <w:numId w:val="1"/>
        </w:numPr>
      </w:pPr>
      <w:r w:rsidRPr="00E43BA8">
        <w:t>a reflexív receptorai elsősorban a légutak nyálkahártyájában találhatók, amelyeknek irritálása speciális feszülési receptorokat (köhögési receptorok) izgat</w:t>
      </w:r>
    </w:p>
    <w:p w14:paraId="61BD576E" w14:textId="77777777" w:rsidR="00EA49DA" w:rsidRPr="00E43BA8" w:rsidRDefault="006B649E" w:rsidP="00E43BA8">
      <w:pPr>
        <w:numPr>
          <w:ilvl w:val="0"/>
          <w:numId w:val="1"/>
        </w:numPr>
      </w:pPr>
      <w:r w:rsidRPr="00E43BA8">
        <w:t>az ingerület az agytörzsben elhelyezkedő „köhögési központba” jut</w:t>
      </w:r>
    </w:p>
    <w:p w14:paraId="37CFFBE4" w14:textId="77777777" w:rsidR="00EA49DA" w:rsidRPr="00E43BA8" w:rsidRDefault="006B649E" w:rsidP="00E43BA8">
      <w:pPr>
        <w:numPr>
          <w:ilvl w:val="0"/>
          <w:numId w:val="1"/>
        </w:numPr>
      </w:pPr>
      <w:proofErr w:type="spellStart"/>
      <w:r w:rsidRPr="00E43BA8">
        <w:t>efferens</w:t>
      </w:r>
      <w:proofErr w:type="spellEnd"/>
      <w:r w:rsidRPr="00E43BA8">
        <w:t xml:space="preserve"> rostok hangolják össze a gége, a rekeszizom, a hasi és a bordaközi izmok működését</w:t>
      </w:r>
    </w:p>
    <w:p w14:paraId="18FD4A24" w14:textId="77777777" w:rsidR="00EA49DA" w:rsidRPr="00E43BA8" w:rsidRDefault="006B649E" w:rsidP="00E43BA8">
      <w:pPr>
        <w:numPr>
          <w:ilvl w:val="0"/>
          <w:numId w:val="2"/>
        </w:numPr>
      </w:pPr>
      <w:r w:rsidRPr="00E43BA8">
        <w:t xml:space="preserve">a </w:t>
      </w:r>
      <w:r w:rsidRPr="00E43BA8">
        <w:rPr>
          <w:i/>
          <w:iCs/>
        </w:rPr>
        <w:t>köhögés</w:t>
      </w:r>
      <w:r w:rsidRPr="00E43BA8">
        <w:t xml:space="preserve"> rövid, mély belégzés után, zárt hangrés mellett végzett erőltetett kilégzés, amelynek eredményeként a légutakban megnövekedett nyomás hirtelen nyitja a hangrést</w:t>
      </w:r>
    </w:p>
    <w:p w14:paraId="4811F4DC" w14:textId="77777777" w:rsidR="00EA49DA" w:rsidRPr="00E43BA8" w:rsidRDefault="006B649E" w:rsidP="00E43BA8">
      <w:pPr>
        <w:numPr>
          <w:ilvl w:val="0"/>
          <w:numId w:val="2"/>
        </w:numPr>
      </w:pPr>
      <w:r w:rsidRPr="00E43BA8">
        <w:t>a nagy erővel kiáramló levegő magával sodorja a légutakat izgató anyagot</w:t>
      </w:r>
    </w:p>
    <w:p w14:paraId="73EB7515" w14:textId="77777777" w:rsidR="00EA49DA" w:rsidRPr="00E43BA8" w:rsidRDefault="006B649E" w:rsidP="00E43BA8">
      <w:pPr>
        <w:numPr>
          <w:ilvl w:val="0"/>
          <w:numId w:val="2"/>
        </w:numPr>
      </w:pPr>
      <w:r w:rsidRPr="00E43BA8">
        <w:t xml:space="preserve">köhögés alatt a mellkasi negatív nyomás megszűnik, és a jobb </w:t>
      </w:r>
      <w:proofErr w:type="spellStart"/>
      <w:r w:rsidRPr="00E43BA8">
        <w:t>szívfél</w:t>
      </w:r>
      <w:proofErr w:type="spellEnd"/>
      <w:r w:rsidRPr="00E43BA8">
        <w:t xml:space="preserve"> telődése akadályozott</w:t>
      </w:r>
    </w:p>
    <w:p w14:paraId="57DFB1B1" w14:textId="77777777" w:rsidR="00E43BA8" w:rsidRPr="00E43BA8" w:rsidRDefault="00E43BA8" w:rsidP="00E43BA8">
      <w:r w:rsidRPr="00E43BA8">
        <w:rPr>
          <w:b/>
          <w:bCs/>
          <w:i/>
          <w:iCs/>
        </w:rPr>
        <w:t xml:space="preserve">Produktív köhögés </w:t>
      </w:r>
    </w:p>
    <w:p w14:paraId="3BB0AE57" w14:textId="77777777" w:rsidR="00EA49DA" w:rsidRPr="00E43BA8" w:rsidRDefault="006B649E" w:rsidP="00E43BA8">
      <w:pPr>
        <w:numPr>
          <w:ilvl w:val="0"/>
          <w:numId w:val="3"/>
        </w:numPr>
      </w:pPr>
      <w:r w:rsidRPr="00E43BA8">
        <w:t>a légutakból valamilyen idegen anyagot vagy váladékot távolít el</w:t>
      </w:r>
    </w:p>
    <w:p w14:paraId="041D0DAF" w14:textId="77777777" w:rsidR="00EA49DA" w:rsidRPr="00E43BA8" w:rsidRDefault="006B649E" w:rsidP="00E43BA8">
      <w:pPr>
        <w:numPr>
          <w:ilvl w:val="0"/>
          <w:numId w:val="3"/>
        </w:numPr>
      </w:pPr>
      <w:r w:rsidRPr="00E43BA8">
        <w:t>nem kell csökkenteni, mert a visszatartott szekrétum rontja a gázcserét, tüdőelégtelenséghez, másodlagos fertőzéshez vezethet</w:t>
      </w:r>
    </w:p>
    <w:p w14:paraId="69A2B063" w14:textId="77777777" w:rsidR="00E43BA8" w:rsidRPr="00E43BA8" w:rsidRDefault="00E43BA8" w:rsidP="00E43BA8">
      <w:r w:rsidRPr="00E43BA8">
        <w:rPr>
          <w:b/>
          <w:bCs/>
          <w:i/>
          <w:iCs/>
        </w:rPr>
        <w:t xml:space="preserve">Improduktív köhögés </w:t>
      </w:r>
    </w:p>
    <w:p w14:paraId="2155C08D" w14:textId="77777777" w:rsidR="00EA49DA" w:rsidRPr="00E43BA8" w:rsidRDefault="006B649E" w:rsidP="00E43BA8">
      <w:pPr>
        <w:numPr>
          <w:ilvl w:val="0"/>
          <w:numId w:val="4"/>
        </w:numPr>
      </w:pPr>
      <w:r w:rsidRPr="00E43BA8">
        <w:t>kínzó, száraz köhögés</w:t>
      </w:r>
    </w:p>
    <w:p w14:paraId="71C89AFD" w14:textId="77777777" w:rsidR="00EA49DA" w:rsidRPr="00E43BA8" w:rsidRDefault="006B649E" w:rsidP="00E43BA8">
      <w:pPr>
        <w:numPr>
          <w:ilvl w:val="0"/>
          <w:numId w:val="4"/>
        </w:numPr>
      </w:pPr>
      <w:r w:rsidRPr="00E43BA8">
        <w:t xml:space="preserve">gyulladásos folyamat, </w:t>
      </w:r>
      <w:proofErr w:type="spellStart"/>
      <w:r w:rsidRPr="00E43BA8">
        <w:t>malignus</w:t>
      </w:r>
      <w:proofErr w:type="spellEnd"/>
      <w:r w:rsidRPr="00E43BA8">
        <w:t xml:space="preserve"> elváltozás, kémiai és mechanikai inger egyaránt kiválthatja</w:t>
      </w:r>
    </w:p>
    <w:p w14:paraId="37EEDDD6" w14:textId="77777777" w:rsidR="00EA49DA" w:rsidRPr="00E43BA8" w:rsidRDefault="006B649E" w:rsidP="00E43BA8">
      <w:pPr>
        <w:numPr>
          <w:ilvl w:val="0"/>
          <w:numId w:val="4"/>
        </w:numPr>
      </w:pPr>
      <w:r w:rsidRPr="00E43BA8">
        <w:t>ha a beteget nagyon kifárasztja, gyógyszerekkel csillapítható</w:t>
      </w:r>
    </w:p>
    <w:p w14:paraId="61C13361" w14:textId="77777777" w:rsidR="00EA49DA" w:rsidRPr="00E43BA8" w:rsidRDefault="006B649E" w:rsidP="00E43BA8">
      <w:pPr>
        <w:numPr>
          <w:ilvl w:val="0"/>
          <w:numId w:val="4"/>
        </w:numPr>
      </w:pPr>
      <w:r w:rsidRPr="00E43BA8">
        <w:t>a köhögéscsillapító csökkenti a köhögés gyakoriságát és intenzitását</w:t>
      </w:r>
    </w:p>
    <w:p w14:paraId="0CCD5A15" w14:textId="3F73577D" w:rsidR="00E43BA8" w:rsidRDefault="00E43BA8"/>
    <w:p w14:paraId="2641222E" w14:textId="27348CB8" w:rsidR="00E43BA8" w:rsidRPr="00E43BA8" w:rsidRDefault="00E43BA8">
      <w:pPr>
        <w:rPr>
          <w:b/>
          <w:sz w:val="32"/>
          <w:szCs w:val="32"/>
        </w:rPr>
      </w:pPr>
      <w:r w:rsidRPr="00E43BA8">
        <w:rPr>
          <w:b/>
          <w:sz w:val="32"/>
          <w:szCs w:val="32"/>
        </w:rPr>
        <w:t>egyszerűbb technikák</w:t>
      </w:r>
      <w:r w:rsidR="00CF60BD">
        <w:rPr>
          <w:b/>
          <w:sz w:val="32"/>
          <w:szCs w:val="32"/>
        </w:rPr>
        <w:t xml:space="preserve">, újabb </w:t>
      </w:r>
      <w:proofErr w:type="gramStart"/>
      <w:r w:rsidR="00CF60BD">
        <w:rPr>
          <w:b/>
          <w:sz w:val="32"/>
          <w:szCs w:val="32"/>
        </w:rPr>
        <w:t>jó</w:t>
      </w:r>
      <w:proofErr w:type="gramEnd"/>
      <w:r w:rsidR="00CF60BD">
        <w:rPr>
          <w:b/>
          <w:sz w:val="32"/>
          <w:szCs w:val="32"/>
        </w:rPr>
        <w:t xml:space="preserve"> ha tudod</w:t>
      </w:r>
      <w:r w:rsidRPr="00E43BA8">
        <w:rPr>
          <w:b/>
          <w:sz w:val="32"/>
          <w:szCs w:val="32"/>
        </w:rPr>
        <w:t>:</w:t>
      </w:r>
    </w:p>
    <w:p w14:paraId="24DF87C9" w14:textId="77777777" w:rsidR="00E43BA8" w:rsidRPr="00E43BA8" w:rsidRDefault="00E43BA8" w:rsidP="00E43BA8">
      <w:pPr>
        <w:numPr>
          <w:ilvl w:val="0"/>
          <w:numId w:val="5"/>
        </w:numPr>
        <w:rPr>
          <w:sz w:val="24"/>
          <w:szCs w:val="24"/>
        </w:rPr>
      </w:pPr>
      <w:r w:rsidRPr="00E43BA8">
        <w:rPr>
          <w:sz w:val="24"/>
          <w:szCs w:val="24"/>
        </w:rPr>
        <w:t>az a köhögéscsillapító tekinthető ideálisnak, mely csökkenteni képes a köhögés gyakoriságát anélkül, hogy meggátolná a reflexes mechanizmust mely a légutak öntisztulását eredményezi</w:t>
      </w:r>
    </w:p>
    <w:p w14:paraId="2E68DE05" w14:textId="77777777" w:rsidR="00E43BA8" w:rsidRPr="00E43BA8" w:rsidRDefault="00E43BA8" w:rsidP="00E43BA8">
      <w:pPr>
        <w:numPr>
          <w:ilvl w:val="0"/>
          <w:numId w:val="5"/>
        </w:numPr>
        <w:rPr>
          <w:sz w:val="24"/>
          <w:szCs w:val="24"/>
        </w:rPr>
      </w:pPr>
      <w:r w:rsidRPr="00E43BA8">
        <w:rPr>
          <w:sz w:val="24"/>
          <w:szCs w:val="24"/>
        </w:rPr>
        <w:t>a száraz köhögés csillapítására sokszor a levegő páratartalmának növelése is elegendő</w:t>
      </w:r>
    </w:p>
    <w:p w14:paraId="4189ABA5" w14:textId="16BF73D1" w:rsidR="00E43BA8" w:rsidRDefault="00E43BA8" w:rsidP="00E43BA8">
      <w:pPr>
        <w:numPr>
          <w:ilvl w:val="0"/>
          <w:numId w:val="5"/>
        </w:numPr>
        <w:rPr>
          <w:sz w:val="24"/>
          <w:szCs w:val="24"/>
        </w:rPr>
      </w:pPr>
      <w:r w:rsidRPr="00E43BA8">
        <w:rPr>
          <w:sz w:val="24"/>
          <w:szCs w:val="24"/>
        </w:rPr>
        <w:t xml:space="preserve">a garatnyálkahártyáról kiváltódó száraz köhögés cukorka szopogatásával is megszüntethető. Ez fokozza a nyáltermelést; a nyál a garat </w:t>
      </w:r>
      <w:proofErr w:type="spellStart"/>
      <w:r w:rsidRPr="00E43BA8">
        <w:rPr>
          <w:sz w:val="24"/>
          <w:szCs w:val="24"/>
        </w:rPr>
        <w:t>mucosájának</w:t>
      </w:r>
      <w:proofErr w:type="spellEnd"/>
      <w:r w:rsidRPr="00E43BA8">
        <w:rPr>
          <w:sz w:val="24"/>
          <w:szCs w:val="24"/>
        </w:rPr>
        <w:t xml:space="preserve"> természetes védőanyaga</w:t>
      </w:r>
    </w:p>
    <w:p w14:paraId="551FC591" w14:textId="3EEB1C99" w:rsidR="00E43BA8" w:rsidRPr="00E43BA8" w:rsidRDefault="00E43BA8" w:rsidP="00E43BA8">
      <w:pPr>
        <w:rPr>
          <w:sz w:val="24"/>
          <w:szCs w:val="24"/>
        </w:rPr>
      </w:pPr>
    </w:p>
    <w:p w14:paraId="3A160787" w14:textId="5CB4FA03" w:rsidR="00E43BA8" w:rsidRDefault="00E43BA8">
      <w:pPr>
        <w:rPr>
          <w:b/>
          <w:color w:val="FF0000"/>
          <w:sz w:val="40"/>
          <w:szCs w:val="40"/>
        </w:rPr>
      </w:pPr>
      <w:r w:rsidRPr="00E43BA8">
        <w:rPr>
          <w:b/>
          <w:color w:val="FF0000"/>
          <w:sz w:val="40"/>
          <w:szCs w:val="40"/>
        </w:rPr>
        <w:lastRenderedPageBreak/>
        <w:t>Köhögés csillapítók:</w:t>
      </w:r>
    </w:p>
    <w:p w14:paraId="25E83C87" w14:textId="5966CF0C" w:rsidR="00E43BA8" w:rsidRDefault="00E43BA8">
      <w:pPr>
        <w:rPr>
          <w:b/>
          <w:color w:val="FF0000"/>
          <w:sz w:val="40"/>
          <w:szCs w:val="40"/>
        </w:rPr>
      </w:pPr>
    </w:p>
    <w:p w14:paraId="5BB13ED3" w14:textId="77777777" w:rsidR="00E43BA8" w:rsidRPr="00E43BA8" w:rsidRDefault="00E43BA8" w:rsidP="00E43BA8">
      <w:pPr>
        <w:rPr>
          <w:b/>
          <w:sz w:val="32"/>
          <w:szCs w:val="32"/>
        </w:rPr>
      </w:pPr>
      <w:r w:rsidRPr="00E43BA8">
        <w:rPr>
          <w:b/>
          <w:bCs/>
          <w:sz w:val="32"/>
          <w:szCs w:val="32"/>
        </w:rPr>
        <w:t>A köhögéscsillapítók két fő csoportja:</w:t>
      </w:r>
    </w:p>
    <w:p w14:paraId="39C3F99F" w14:textId="709207BD" w:rsidR="00E43BA8" w:rsidRDefault="00E43BA8" w:rsidP="00E43BA8">
      <w:pPr>
        <w:rPr>
          <w:b/>
          <w:sz w:val="32"/>
          <w:szCs w:val="32"/>
        </w:rPr>
      </w:pPr>
      <w:r w:rsidRPr="00E43BA8">
        <w:rPr>
          <w:b/>
          <w:sz w:val="32"/>
          <w:szCs w:val="32"/>
        </w:rPr>
        <w:tab/>
        <w:t>centrális és perifériális támadásponttal rendelkezők</w:t>
      </w:r>
    </w:p>
    <w:p w14:paraId="2D3FC8E2" w14:textId="030A5D3F" w:rsidR="00E43BA8" w:rsidRDefault="00E43BA8" w:rsidP="00E43BA8">
      <w:pPr>
        <w:rPr>
          <w:b/>
          <w:sz w:val="32"/>
          <w:szCs w:val="32"/>
        </w:rPr>
      </w:pPr>
    </w:p>
    <w:p w14:paraId="76F0C371" w14:textId="77777777" w:rsidR="00E43BA8" w:rsidRPr="00E43BA8" w:rsidRDefault="00E43BA8" w:rsidP="00E43BA8">
      <w:pPr>
        <w:rPr>
          <w:sz w:val="24"/>
          <w:szCs w:val="24"/>
        </w:rPr>
      </w:pPr>
      <w:r w:rsidRPr="00E43BA8">
        <w:rPr>
          <w:b/>
          <w:bCs/>
          <w:sz w:val="24"/>
          <w:szCs w:val="24"/>
        </w:rPr>
        <w:t>CENTRÁLIS TÁMADÁSPONTÚ KÖHÖGÉSCSILLAPÍTÓK</w:t>
      </w:r>
    </w:p>
    <w:p w14:paraId="0D86D04C" w14:textId="71CD69E6" w:rsidR="00E43BA8" w:rsidRDefault="00E43BA8" w:rsidP="00E43BA8">
      <w:pPr>
        <w:rPr>
          <w:sz w:val="24"/>
          <w:szCs w:val="24"/>
        </w:rPr>
      </w:pPr>
      <w:r w:rsidRPr="00E43BA8">
        <w:rPr>
          <w:b/>
          <w:bCs/>
          <w:sz w:val="24"/>
          <w:szCs w:val="24"/>
        </w:rPr>
        <w:t xml:space="preserve"> </w:t>
      </w:r>
      <w:r w:rsidRPr="00E43BA8">
        <w:rPr>
          <w:sz w:val="24"/>
          <w:szCs w:val="24"/>
        </w:rPr>
        <w:t>a köhögési központ ingerlékenységét csökkentik</w:t>
      </w:r>
    </w:p>
    <w:p w14:paraId="70649C74" w14:textId="77777777" w:rsidR="00E43BA8" w:rsidRPr="00E43BA8" w:rsidRDefault="00E43BA8" w:rsidP="00E43BA8">
      <w:pPr>
        <w:rPr>
          <w:sz w:val="24"/>
          <w:szCs w:val="24"/>
        </w:rPr>
      </w:pPr>
    </w:p>
    <w:p w14:paraId="07F1AC09" w14:textId="77777777" w:rsidR="00E43BA8" w:rsidRPr="00E43BA8" w:rsidRDefault="00E43BA8" w:rsidP="00E43BA8">
      <w:pPr>
        <w:rPr>
          <w:b/>
          <w:color w:val="C45911" w:themeColor="accent2" w:themeShade="BF"/>
          <w:sz w:val="32"/>
          <w:szCs w:val="32"/>
        </w:rPr>
      </w:pPr>
      <w:r w:rsidRPr="00E43BA8">
        <w:rPr>
          <w:b/>
          <w:i/>
          <w:iCs/>
          <w:color w:val="C45911" w:themeColor="accent2" w:themeShade="BF"/>
          <w:sz w:val="32"/>
          <w:szCs w:val="32"/>
        </w:rPr>
        <w:t xml:space="preserve">CODERIT N </w:t>
      </w:r>
      <w:proofErr w:type="spellStart"/>
      <w:r w:rsidRPr="00E43BA8">
        <w:rPr>
          <w:b/>
          <w:i/>
          <w:iCs/>
          <w:color w:val="C45911" w:themeColor="accent2" w:themeShade="BF"/>
          <w:sz w:val="32"/>
          <w:szCs w:val="32"/>
        </w:rPr>
        <w:t>tabl</w:t>
      </w:r>
      <w:proofErr w:type="spellEnd"/>
      <w:r w:rsidRPr="00E43BA8">
        <w:rPr>
          <w:b/>
          <w:i/>
          <w:iCs/>
          <w:color w:val="C45911" w:themeColor="accent2" w:themeShade="BF"/>
          <w:sz w:val="32"/>
          <w:szCs w:val="32"/>
        </w:rPr>
        <w:t xml:space="preserve">. CODERETTA </w:t>
      </w:r>
      <w:proofErr w:type="gramStart"/>
      <w:r w:rsidRPr="00E43BA8">
        <w:rPr>
          <w:b/>
          <w:i/>
          <w:iCs/>
          <w:color w:val="C45911" w:themeColor="accent2" w:themeShade="BF"/>
          <w:sz w:val="32"/>
          <w:szCs w:val="32"/>
        </w:rPr>
        <w:t xml:space="preserve">N  </w:t>
      </w:r>
      <w:proofErr w:type="spellStart"/>
      <w:r w:rsidRPr="00E43BA8">
        <w:rPr>
          <w:b/>
          <w:color w:val="C45911" w:themeColor="accent2" w:themeShade="BF"/>
          <w:sz w:val="32"/>
          <w:szCs w:val="32"/>
        </w:rPr>
        <w:t>tabl</w:t>
      </w:r>
      <w:proofErr w:type="spellEnd"/>
      <w:proofErr w:type="gramEnd"/>
      <w:r w:rsidRPr="00E43BA8">
        <w:rPr>
          <w:b/>
          <w:color w:val="C45911" w:themeColor="accent2" w:themeShade="BF"/>
          <w:sz w:val="32"/>
          <w:szCs w:val="32"/>
        </w:rPr>
        <w:t xml:space="preserve">. </w:t>
      </w:r>
    </w:p>
    <w:p w14:paraId="5D618021" w14:textId="77777777" w:rsidR="00E43BA8" w:rsidRPr="00E43BA8" w:rsidRDefault="00E43BA8" w:rsidP="00E43BA8">
      <w:pPr>
        <w:rPr>
          <w:color w:val="C45911" w:themeColor="accent2" w:themeShade="BF"/>
          <w:sz w:val="32"/>
          <w:szCs w:val="32"/>
        </w:rPr>
      </w:pPr>
      <w:proofErr w:type="spellStart"/>
      <w:r w:rsidRPr="00E43BA8">
        <w:rPr>
          <w:b/>
          <w:bCs/>
          <w:i/>
          <w:iCs/>
          <w:color w:val="C45911" w:themeColor="accent2" w:themeShade="BF"/>
          <w:sz w:val="32"/>
          <w:szCs w:val="32"/>
        </w:rPr>
        <w:t>codeinium</w:t>
      </w:r>
      <w:proofErr w:type="spellEnd"/>
      <w:r w:rsidRPr="00E43BA8">
        <w:rPr>
          <w:b/>
          <w:bCs/>
          <w:i/>
          <w:iCs/>
          <w:color w:val="C45911" w:themeColor="accent2" w:themeShade="BF"/>
          <w:sz w:val="32"/>
          <w:szCs w:val="32"/>
        </w:rPr>
        <w:t xml:space="preserve"> </w:t>
      </w:r>
      <w:proofErr w:type="spellStart"/>
      <w:r w:rsidRPr="00E43BA8">
        <w:rPr>
          <w:b/>
          <w:bCs/>
          <w:i/>
          <w:iCs/>
          <w:color w:val="C45911" w:themeColor="accent2" w:themeShade="BF"/>
          <w:sz w:val="32"/>
          <w:szCs w:val="32"/>
        </w:rPr>
        <w:t>chloratum</w:t>
      </w:r>
      <w:proofErr w:type="spellEnd"/>
    </w:p>
    <w:p w14:paraId="007D47EF" w14:textId="77777777" w:rsidR="00EA49DA" w:rsidRPr="00E43BA8" w:rsidRDefault="006B649E" w:rsidP="00E43BA8">
      <w:pPr>
        <w:numPr>
          <w:ilvl w:val="0"/>
          <w:numId w:val="6"/>
        </w:numPr>
        <w:rPr>
          <w:sz w:val="24"/>
          <w:szCs w:val="24"/>
        </w:rPr>
      </w:pPr>
      <w:r w:rsidRPr="00E43BA8">
        <w:rPr>
          <w:sz w:val="24"/>
          <w:szCs w:val="24"/>
        </w:rPr>
        <w:t>a kodein csökkenti a köhögést és a légzőközpont ingerlékenységét</w:t>
      </w:r>
    </w:p>
    <w:p w14:paraId="613D5C69" w14:textId="77777777" w:rsidR="00EA49DA" w:rsidRPr="00E43BA8" w:rsidRDefault="006B649E" w:rsidP="00E43BA8">
      <w:pPr>
        <w:numPr>
          <w:ilvl w:val="0"/>
          <w:numId w:val="6"/>
        </w:numPr>
        <w:rPr>
          <w:sz w:val="24"/>
          <w:szCs w:val="24"/>
        </w:rPr>
      </w:pPr>
      <w:r w:rsidRPr="00E43BA8">
        <w:rPr>
          <w:sz w:val="24"/>
          <w:szCs w:val="24"/>
        </w:rPr>
        <w:t>a kodeintartalom miatt hozzászokás veszélye áll fenn, ezért tartós alkalmazás esetén orvosi ellenőrzés szükséges</w:t>
      </w:r>
    </w:p>
    <w:p w14:paraId="0A0F1804" w14:textId="48C922E6" w:rsidR="00EA49DA" w:rsidRDefault="006B649E" w:rsidP="00E43BA8">
      <w:pPr>
        <w:numPr>
          <w:ilvl w:val="0"/>
          <w:numId w:val="6"/>
        </w:numPr>
        <w:rPr>
          <w:sz w:val="24"/>
          <w:szCs w:val="24"/>
        </w:rPr>
      </w:pPr>
      <w:r w:rsidRPr="00E43BA8">
        <w:rPr>
          <w:sz w:val="24"/>
          <w:szCs w:val="24"/>
        </w:rPr>
        <w:t>szeszesital fogyasztása tilos a kezelés alatt álló egyéneknek</w:t>
      </w:r>
    </w:p>
    <w:p w14:paraId="674C9BF5" w14:textId="0107EE02" w:rsidR="00E43BA8" w:rsidRDefault="00E43BA8" w:rsidP="00E43BA8">
      <w:pPr>
        <w:rPr>
          <w:sz w:val="24"/>
          <w:szCs w:val="24"/>
        </w:rPr>
      </w:pPr>
    </w:p>
    <w:p w14:paraId="11F9EB70" w14:textId="77777777" w:rsidR="00E43BA8" w:rsidRPr="00E43BA8" w:rsidRDefault="00E43BA8" w:rsidP="00E43BA8">
      <w:pPr>
        <w:rPr>
          <w:b/>
          <w:color w:val="BF8F00" w:themeColor="accent4" w:themeShade="BF"/>
          <w:sz w:val="32"/>
          <w:szCs w:val="32"/>
        </w:rPr>
      </w:pPr>
      <w:proofErr w:type="gramStart"/>
      <w:r w:rsidRPr="00E43BA8">
        <w:rPr>
          <w:b/>
          <w:i/>
          <w:iCs/>
          <w:color w:val="BF8F00" w:themeColor="accent4" w:themeShade="BF"/>
          <w:sz w:val="32"/>
          <w:szCs w:val="32"/>
        </w:rPr>
        <w:t>ERIGON</w:t>
      </w:r>
      <w:r w:rsidRPr="00E43BA8">
        <w:rPr>
          <w:b/>
          <w:color w:val="BF8F00" w:themeColor="accent4" w:themeShade="BF"/>
          <w:sz w:val="32"/>
          <w:szCs w:val="32"/>
        </w:rPr>
        <w:t xml:space="preserve">  </w:t>
      </w:r>
      <w:r w:rsidRPr="00E43BA8">
        <w:rPr>
          <w:b/>
          <w:i/>
          <w:iCs/>
          <w:color w:val="BF8F00" w:themeColor="accent4" w:themeShade="BF"/>
          <w:sz w:val="32"/>
          <w:szCs w:val="32"/>
        </w:rPr>
        <w:t>szirup</w:t>
      </w:r>
      <w:proofErr w:type="gramEnd"/>
      <w:r w:rsidRPr="00E43BA8">
        <w:rPr>
          <w:b/>
          <w:color w:val="BF8F00" w:themeColor="accent4" w:themeShade="BF"/>
          <w:sz w:val="32"/>
          <w:szCs w:val="32"/>
        </w:rPr>
        <w:t xml:space="preserve"> </w:t>
      </w:r>
    </w:p>
    <w:p w14:paraId="3BC9E654" w14:textId="77777777" w:rsidR="00E43BA8" w:rsidRPr="00E43BA8" w:rsidRDefault="00E43BA8" w:rsidP="00E43BA8">
      <w:pPr>
        <w:rPr>
          <w:b/>
          <w:color w:val="BF8F00" w:themeColor="accent4" w:themeShade="BF"/>
          <w:sz w:val="32"/>
          <w:szCs w:val="32"/>
        </w:rPr>
      </w:pPr>
      <w:proofErr w:type="spellStart"/>
      <w:r w:rsidRPr="00E43BA8">
        <w:rPr>
          <w:b/>
          <w:bCs/>
          <w:i/>
          <w:iCs/>
          <w:color w:val="BF8F00" w:themeColor="accent4" w:themeShade="BF"/>
          <w:sz w:val="32"/>
          <w:szCs w:val="32"/>
        </w:rPr>
        <w:t>codeinium</w:t>
      </w:r>
      <w:proofErr w:type="spellEnd"/>
      <w:r w:rsidRPr="00E43BA8">
        <w:rPr>
          <w:b/>
          <w:bCs/>
          <w:i/>
          <w:iCs/>
          <w:color w:val="BF8F00" w:themeColor="accent4" w:themeShade="BF"/>
          <w:sz w:val="32"/>
          <w:szCs w:val="32"/>
        </w:rPr>
        <w:t xml:space="preserve"> </w:t>
      </w:r>
      <w:proofErr w:type="spellStart"/>
      <w:r w:rsidRPr="00E43BA8">
        <w:rPr>
          <w:b/>
          <w:bCs/>
          <w:i/>
          <w:iCs/>
          <w:color w:val="BF8F00" w:themeColor="accent4" w:themeShade="BF"/>
          <w:sz w:val="32"/>
          <w:szCs w:val="32"/>
        </w:rPr>
        <w:t>chloratum</w:t>
      </w:r>
      <w:proofErr w:type="spellEnd"/>
    </w:p>
    <w:p w14:paraId="4B95F8A9" w14:textId="77777777" w:rsidR="00E43BA8" w:rsidRPr="00E43BA8" w:rsidRDefault="00E43BA8" w:rsidP="00E43BA8">
      <w:pPr>
        <w:rPr>
          <w:b/>
          <w:color w:val="BF8F00" w:themeColor="accent4" w:themeShade="BF"/>
          <w:sz w:val="32"/>
          <w:szCs w:val="32"/>
        </w:rPr>
      </w:pPr>
      <w:proofErr w:type="spellStart"/>
      <w:r w:rsidRPr="00E43BA8">
        <w:rPr>
          <w:b/>
          <w:bCs/>
          <w:color w:val="BF8F00" w:themeColor="accent4" w:themeShade="BF"/>
          <w:sz w:val="32"/>
          <w:szCs w:val="32"/>
        </w:rPr>
        <w:t>kálium-guaiakolszulfonát</w:t>
      </w:r>
      <w:proofErr w:type="spellEnd"/>
    </w:p>
    <w:p w14:paraId="5371448F" w14:textId="77777777" w:rsidR="00EA49DA" w:rsidRPr="00E43BA8" w:rsidRDefault="006B649E" w:rsidP="00E43BA8">
      <w:pPr>
        <w:numPr>
          <w:ilvl w:val="0"/>
          <w:numId w:val="7"/>
        </w:numPr>
        <w:rPr>
          <w:sz w:val="24"/>
          <w:szCs w:val="24"/>
        </w:rPr>
      </w:pPr>
      <w:r w:rsidRPr="00E43BA8">
        <w:rPr>
          <w:sz w:val="24"/>
          <w:szCs w:val="24"/>
        </w:rPr>
        <w:t>köhögés csillapítására alkalmazzák</w:t>
      </w:r>
    </w:p>
    <w:p w14:paraId="3B6001A2" w14:textId="04A892DA" w:rsidR="00EA49DA" w:rsidRDefault="006B649E" w:rsidP="00E43BA8">
      <w:pPr>
        <w:numPr>
          <w:ilvl w:val="0"/>
          <w:numId w:val="7"/>
        </w:numPr>
        <w:rPr>
          <w:sz w:val="24"/>
          <w:szCs w:val="24"/>
        </w:rPr>
      </w:pPr>
      <w:r w:rsidRPr="00E43BA8">
        <w:rPr>
          <w:sz w:val="24"/>
          <w:szCs w:val="24"/>
        </w:rPr>
        <w:t>tartós alkalmazás során a kodein jellemző mellékhatásai alakulnak ki</w:t>
      </w:r>
    </w:p>
    <w:p w14:paraId="52166A3E" w14:textId="40F6BD71" w:rsidR="00E43BA8" w:rsidRDefault="00E43BA8" w:rsidP="00E43BA8">
      <w:pPr>
        <w:rPr>
          <w:sz w:val="24"/>
          <w:szCs w:val="24"/>
        </w:rPr>
      </w:pPr>
    </w:p>
    <w:p w14:paraId="11AF44DD" w14:textId="77777777" w:rsidR="00E43BA8" w:rsidRPr="00E43BA8" w:rsidRDefault="00E43BA8" w:rsidP="00E43BA8">
      <w:pPr>
        <w:rPr>
          <w:b/>
          <w:color w:val="538135" w:themeColor="accent6" w:themeShade="BF"/>
          <w:sz w:val="32"/>
          <w:szCs w:val="32"/>
        </w:rPr>
      </w:pPr>
      <w:proofErr w:type="gramStart"/>
      <w:r w:rsidRPr="00E43BA8">
        <w:rPr>
          <w:b/>
          <w:i/>
          <w:iCs/>
          <w:color w:val="538135" w:themeColor="accent6" w:themeShade="BF"/>
          <w:sz w:val="32"/>
          <w:szCs w:val="32"/>
        </w:rPr>
        <w:t>SINECOD</w:t>
      </w:r>
      <w:r w:rsidRPr="00E43BA8">
        <w:rPr>
          <w:b/>
          <w:color w:val="538135" w:themeColor="accent6" w:themeShade="BF"/>
          <w:sz w:val="32"/>
          <w:szCs w:val="32"/>
        </w:rPr>
        <w:t xml:space="preserve">  csepp</w:t>
      </w:r>
      <w:proofErr w:type="gramEnd"/>
      <w:r w:rsidRPr="00E43BA8">
        <w:rPr>
          <w:b/>
          <w:color w:val="538135" w:themeColor="accent6" w:themeShade="BF"/>
          <w:sz w:val="32"/>
          <w:szCs w:val="32"/>
        </w:rPr>
        <w:t xml:space="preserve">, </w:t>
      </w:r>
      <w:proofErr w:type="spellStart"/>
      <w:r w:rsidRPr="00E43BA8">
        <w:rPr>
          <w:b/>
          <w:color w:val="538135" w:themeColor="accent6" w:themeShade="BF"/>
          <w:sz w:val="32"/>
          <w:szCs w:val="32"/>
        </w:rPr>
        <w:t>tabl</w:t>
      </w:r>
      <w:proofErr w:type="spellEnd"/>
      <w:r w:rsidRPr="00E43BA8">
        <w:rPr>
          <w:b/>
          <w:color w:val="538135" w:themeColor="accent6" w:themeShade="BF"/>
          <w:sz w:val="32"/>
          <w:szCs w:val="32"/>
        </w:rPr>
        <w:t xml:space="preserve"> </w:t>
      </w:r>
    </w:p>
    <w:p w14:paraId="0BF17BA6" w14:textId="77777777" w:rsidR="00E43BA8" w:rsidRPr="00E43BA8" w:rsidRDefault="00E43BA8" w:rsidP="00E43BA8">
      <w:pPr>
        <w:rPr>
          <w:b/>
          <w:color w:val="538135" w:themeColor="accent6" w:themeShade="BF"/>
          <w:sz w:val="32"/>
          <w:szCs w:val="32"/>
        </w:rPr>
      </w:pPr>
      <w:proofErr w:type="spellStart"/>
      <w:r w:rsidRPr="00E43BA8">
        <w:rPr>
          <w:b/>
          <w:bCs/>
          <w:i/>
          <w:iCs/>
          <w:color w:val="538135" w:themeColor="accent6" w:themeShade="BF"/>
          <w:sz w:val="32"/>
          <w:szCs w:val="32"/>
        </w:rPr>
        <w:t>butamirat</w:t>
      </w:r>
      <w:proofErr w:type="spellEnd"/>
    </w:p>
    <w:p w14:paraId="4A214CF8" w14:textId="77777777" w:rsidR="00EA49DA" w:rsidRPr="00E43BA8" w:rsidRDefault="006B649E" w:rsidP="00E43BA8">
      <w:pPr>
        <w:numPr>
          <w:ilvl w:val="0"/>
          <w:numId w:val="8"/>
        </w:numPr>
        <w:rPr>
          <w:sz w:val="24"/>
          <w:szCs w:val="24"/>
        </w:rPr>
      </w:pPr>
      <w:r w:rsidRPr="00E43BA8">
        <w:rPr>
          <w:sz w:val="24"/>
          <w:szCs w:val="24"/>
        </w:rPr>
        <w:t>nem kodein típusú köhögéscsillapító, a köhögési ingert csökkenti</w:t>
      </w:r>
      <w:proofErr w:type="gramStart"/>
      <w:r w:rsidRPr="00E43BA8">
        <w:rPr>
          <w:sz w:val="24"/>
          <w:szCs w:val="24"/>
        </w:rPr>
        <w:t>,  direkt</w:t>
      </w:r>
      <w:proofErr w:type="gramEnd"/>
      <w:r w:rsidRPr="00E43BA8">
        <w:rPr>
          <w:sz w:val="24"/>
          <w:szCs w:val="24"/>
        </w:rPr>
        <w:t xml:space="preserve"> </w:t>
      </w:r>
      <w:proofErr w:type="spellStart"/>
      <w:r w:rsidRPr="00E43BA8">
        <w:rPr>
          <w:sz w:val="24"/>
          <w:szCs w:val="24"/>
        </w:rPr>
        <w:t>bronchospasmolyticus</w:t>
      </w:r>
      <w:proofErr w:type="spellEnd"/>
      <w:r w:rsidRPr="00E43BA8">
        <w:rPr>
          <w:sz w:val="24"/>
          <w:szCs w:val="24"/>
        </w:rPr>
        <w:t xml:space="preserve"> hatással is rendelkezik</w:t>
      </w:r>
    </w:p>
    <w:p w14:paraId="7A92B2BD" w14:textId="77777777" w:rsidR="00EA49DA" w:rsidRPr="00E43BA8" w:rsidRDefault="006B649E" w:rsidP="00E43BA8">
      <w:pPr>
        <w:numPr>
          <w:ilvl w:val="0"/>
          <w:numId w:val="8"/>
        </w:numPr>
        <w:rPr>
          <w:sz w:val="24"/>
          <w:szCs w:val="24"/>
        </w:rPr>
      </w:pPr>
      <w:r w:rsidRPr="00E43BA8">
        <w:rPr>
          <w:sz w:val="24"/>
          <w:szCs w:val="24"/>
        </w:rPr>
        <w:t>elsősorban nem produktív, száraz, görcsös típusú köhögés csillapítására</w:t>
      </w:r>
    </w:p>
    <w:p w14:paraId="68DFE508" w14:textId="0B8D0F5B" w:rsidR="00EA49DA" w:rsidRDefault="006B649E" w:rsidP="00E43BA8">
      <w:pPr>
        <w:numPr>
          <w:ilvl w:val="0"/>
          <w:numId w:val="8"/>
        </w:numPr>
        <w:rPr>
          <w:sz w:val="24"/>
          <w:szCs w:val="24"/>
        </w:rPr>
      </w:pPr>
      <w:r w:rsidRPr="00E43BA8">
        <w:rPr>
          <w:i/>
          <w:iCs/>
          <w:sz w:val="24"/>
          <w:szCs w:val="24"/>
        </w:rPr>
        <w:lastRenderedPageBreak/>
        <w:t>Mellékhatás</w:t>
      </w:r>
      <w:r w:rsidRPr="00E43BA8">
        <w:rPr>
          <w:b/>
          <w:bCs/>
          <w:i/>
          <w:iCs/>
          <w:sz w:val="24"/>
          <w:szCs w:val="24"/>
        </w:rPr>
        <w:t xml:space="preserve">: </w:t>
      </w:r>
      <w:r w:rsidRPr="00E43BA8">
        <w:rPr>
          <w:sz w:val="24"/>
          <w:szCs w:val="24"/>
        </w:rPr>
        <w:t>hányás, hasmenés, szédülés melyek a dózis csökkentésekor megszűnnek</w:t>
      </w:r>
    </w:p>
    <w:p w14:paraId="3D92BDB2" w14:textId="5AAC488F" w:rsidR="00CF60BD" w:rsidRDefault="00CF60BD" w:rsidP="00CF60BD">
      <w:pPr>
        <w:ind w:left="720"/>
        <w:rPr>
          <w:sz w:val="24"/>
          <w:szCs w:val="24"/>
        </w:rPr>
      </w:pPr>
    </w:p>
    <w:p w14:paraId="1E687855" w14:textId="77777777" w:rsidR="00CF60BD" w:rsidRPr="00E43BA8" w:rsidRDefault="00CF60BD" w:rsidP="00CF60BD">
      <w:pPr>
        <w:ind w:left="720"/>
        <w:rPr>
          <w:sz w:val="24"/>
          <w:szCs w:val="24"/>
        </w:rPr>
      </w:pPr>
    </w:p>
    <w:p w14:paraId="48BF4403" w14:textId="77777777" w:rsidR="00CF60BD" w:rsidRPr="00CF60BD" w:rsidRDefault="00CF60BD" w:rsidP="00CF60BD">
      <w:pPr>
        <w:rPr>
          <w:color w:val="FF0000"/>
          <w:sz w:val="32"/>
          <w:szCs w:val="32"/>
        </w:rPr>
      </w:pPr>
      <w:r w:rsidRPr="00CF60BD">
        <w:rPr>
          <w:b/>
          <w:bCs/>
          <w:color w:val="FF0000"/>
          <w:sz w:val="32"/>
          <w:szCs w:val="32"/>
        </w:rPr>
        <w:t>PERIFÉRIÁLIS TÁMADÁSPONTÚ KÖHÖGÉSCSILLAPÍTÓK</w:t>
      </w:r>
    </w:p>
    <w:p w14:paraId="6CA0F370" w14:textId="0490DF07" w:rsidR="00EA49DA" w:rsidRDefault="006B649E" w:rsidP="00CF60BD">
      <w:pPr>
        <w:numPr>
          <w:ilvl w:val="0"/>
          <w:numId w:val="9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 köhögési reflexben részt vevő </w:t>
      </w:r>
      <w:proofErr w:type="spellStart"/>
      <w:r w:rsidRPr="00CF60BD">
        <w:rPr>
          <w:sz w:val="24"/>
          <w:szCs w:val="24"/>
        </w:rPr>
        <w:t>afferens</w:t>
      </w:r>
      <w:proofErr w:type="spellEnd"/>
      <w:r w:rsidRPr="00CF60BD">
        <w:rPr>
          <w:sz w:val="24"/>
          <w:szCs w:val="24"/>
        </w:rPr>
        <w:t xml:space="preserve"> neuronokat vagy a </w:t>
      </w:r>
      <w:proofErr w:type="spellStart"/>
      <w:r w:rsidRPr="00CF60BD">
        <w:rPr>
          <w:sz w:val="24"/>
          <w:szCs w:val="24"/>
        </w:rPr>
        <w:t>bronchusok</w:t>
      </w:r>
      <w:proofErr w:type="spellEnd"/>
      <w:r w:rsidRPr="00CF60BD">
        <w:rPr>
          <w:sz w:val="24"/>
          <w:szCs w:val="24"/>
        </w:rPr>
        <w:t xml:space="preserve"> szenzoros receptorait gátolják</w:t>
      </w:r>
    </w:p>
    <w:p w14:paraId="44C8BF46" w14:textId="645EAEF4" w:rsidR="00CF60BD" w:rsidRDefault="00CF60BD" w:rsidP="00CF60BD">
      <w:pPr>
        <w:ind w:left="720"/>
        <w:rPr>
          <w:sz w:val="24"/>
          <w:szCs w:val="24"/>
        </w:rPr>
      </w:pPr>
    </w:p>
    <w:p w14:paraId="1F6AAE45" w14:textId="77777777" w:rsidR="00CF60BD" w:rsidRPr="00CF60BD" w:rsidRDefault="00CF60BD" w:rsidP="00CF60BD">
      <w:pPr>
        <w:ind w:left="720"/>
        <w:rPr>
          <w:sz w:val="24"/>
          <w:szCs w:val="24"/>
        </w:rPr>
      </w:pPr>
    </w:p>
    <w:p w14:paraId="75A81369" w14:textId="77777777" w:rsidR="00CF60BD" w:rsidRPr="00CF60BD" w:rsidRDefault="00CF60BD" w:rsidP="00CF60BD">
      <w:pPr>
        <w:rPr>
          <w:b/>
          <w:color w:val="92D050"/>
          <w:sz w:val="32"/>
          <w:szCs w:val="32"/>
        </w:rPr>
      </w:pPr>
      <w:r w:rsidRPr="00CF60BD">
        <w:rPr>
          <w:b/>
          <w:i/>
          <w:iCs/>
          <w:color w:val="92D050"/>
          <w:sz w:val="32"/>
          <w:szCs w:val="32"/>
        </w:rPr>
        <w:t xml:space="preserve">LIBEXIN </w:t>
      </w:r>
      <w:proofErr w:type="spellStart"/>
      <w:r w:rsidRPr="00CF60BD">
        <w:rPr>
          <w:b/>
          <w:color w:val="92D050"/>
          <w:sz w:val="32"/>
          <w:szCs w:val="32"/>
        </w:rPr>
        <w:t>tabl</w:t>
      </w:r>
      <w:proofErr w:type="spellEnd"/>
      <w:r w:rsidRPr="00CF60BD">
        <w:rPr>
          <w:b/>
          <w:color w:val="92D050"/>
          <w:sz w:val="32"/>
          <w:szCs w:val="32"/>
        </w:rPr>
        <w:t xml:space="preserve">., </w:t>
      </w:r>
      <w:proofErr w:type="spellStart"/>
      <w:r w:rsidRPr="00CF60BD">
        <w:rPr>
          <w:b/>
          <w:i/>
          <w:iCs/>
          <w:color w:val="92D050"/>
          <w:sz w:val="32"/>
          <w:szCs w:val="32"/>
        </w:rPr>
        <w:t>Rhinatiol</w:t>
      </w:r>
      <w:proofErr w:type="spellEnd"/>
      <w:r w:rsidRPr="00CF60BD">
        <w:rPr>
          <w:b/>
          <w:i/>
          <w:iCs/>
          <w:color w:val="92D050"/>
          <w:sz w:val="32"/>
          <w:szCs w:val="32"/>
        </w:rPr>
        <w:t xml:space="preserve"> </w:t>
      </w:r>
    </w:p>
    <w:p w14:paraId="4BFD8992" w14:textId="77777777" w:rsidR="00CF60BD" w:rsidRPr="00CF60BD" w:rsidRDefault="00CF60BD" w:rsidP="00CF60BD">
      <w:pPr>
        <w:rPr>
          <w:b/>
          <w:color w:val="92D050"/>
          <w:sz w:val="32"/>
          <w:szCs w:val="32"/>
        </w:rPr>
      </w:pPr>
      <w:proofErr w:type="spellStart"/>
      <w:r w:rsidRPr="00CF60BD">
        <w:rPr>
          <w:b/>
          <w:bCs/>
          <w:i/>
          <w:iCs/>
          <w:color w:val="92D050"/>
          <w:sz w:val="32"/>
          <w:szCs w:val="32"/>
        </w:rPr>
        <w:t>prenoxdiazinium</w:t>
      </w:r>
      <w:proofErr w:type="spellEnd"/>
      <w:r w:rsidRPr="00CF60BD">
        <w:rPr>
          <w:b/>
          <w:bCs/>
          <w:i/>
          <w:iCs/>
          <w:color w:val="92D050"/>
          <w:sz w:val="32"/>
          <w:szCs w:val="32"/>
        </w:rPr>
        <w:t xml:space="preserve"> </w:t>
      </w:r>
      <w:proofErr w:type="spellStart"/>
      <w:r w:rsidRPr="00CF60BD">
        <w:rPr>
          <w:b/>
          <w:bCs/>
          <w:i/>
          <w:iCs/>
          <w:color w:val="92D050"/>
          <w:sz w:val="32"/>
          <w:szCs w:val="32"/>
        </w:rPr>
        <w:t>chloratum</w:t>
      </w:r>
      <w:proofErr w:type="spellEnd"/>
    </w:p>
    <w:p w14:paraId="58938B91" w14:textId="77777777" w:rsidR="00EA49DA" w:rsidRPr="00CF60BD" w:rsidRDefault="006B649E" w:rsidP="00CF60BD">
      <w:pPr>
        <w:numPr>
          <w:ilvl w:val="0"/>
          <w:numId w:val="10"/>
        </w:numPr>
        <w:rPr>
          <w:sz w:val="24"/>
          <w:szCs w:val="24"/>
        </w:rPr>
      </w:pPr>
      <w:r w:rsidRPr="00CF60BD">
        <w:rPr>
          <w:sz w:val="24"/>
          <w:szCs w:val="24"/>
        </w:rPr>
        <w:t>köhögéscsillapító hatása 3-4 órán keresztül áll fenn</w:t>
      </w:r>
    </w:p>
    <w:p w14:paraId="2F5E183D" w14:textId="77777777" w:rsidR="00EA49DA" w:rsidRPr="00CF60BD" w:rsidRDefault="006B649E" w:rsidP="00CF60BD">
      <w:pPr>
        <w:numPr>
          <w:ilvl w:val="0"/>
          <w:numId w:val="10"/>
        </w:numPr>
        <w:rPr>
          <w:sz w:val="24"/>
          <w:szCs w:val="24"/>
        </w:rPr>
      </w:pPr>
      <w:r w:rsidRPr="00CF60BD">
        <w:rPr>
          <w:sz w:val="24"/>
          <w:szCs w:val="24"/>
        </w:rPr>
        <w:t>légzésdepressziót nem okoz, de a légzőközpontra is hat</w:t>
      </w:r>
    </w:p>
    <w:p w14:paraId="47D4987A" w14:textId="77777777" w:rsidR="00EA49DA" w:rsidRPr="00CF60BD" w:rsidRDefault="006B649E" w:rsidP="00CF60BD">
      <w:pPr>
        <w:numPr>
          <w:ilvl w:val="0"/>
          <w:numId w:val="10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elsősorban nem produktív </w:t>
      </w:r>
      <w:proofErr w:type="spellStart"/>
      <w:r w:rsidRPr="00CF60BD">
        <w:rPr>
          <w:sz w:val="24"/>
          <w:szCs w:val="24"/>
        </w:rPr>
        <w:t>acut</w:t>
      </w:r>
      <w:proofErr w:type="spellEnd"/>
      <w:r w:rsidRPr="00CF60BD">
        <w:rPr>
          <w:sz w:val="24"/>
          <w:szCs w:val="24"/>
        </w:rPr>
        <w:t xml:space="preserve"> és </w:t>
      </w:r>
      <w:proofErr w:type="spellStart"/>
      <w:r w:rsidRPr="00CF60BD">
        <w:rPr>
          <w:sz w:val="24"/>
          <w:szCs w:val="24"/>
        </w:rPr>
        <w:t>chronicus</w:t>
      </w:r>
      <w:proofErr w:type="spellEnd"/>
      <w:r w:rsidRPr="00CF60BD">
        <w:rPr>
          <w:sz w:val="24"/>
          <w:szCs w:val="24"/>
        </w:rPr>
        <w:t xml:space="preserve"> jellegű </w:t>
      </w:r>
    </w:p>
    <w:p w14:paraId="41EA62A0" w14:textId="77777777" w:rsidR="00CF60BD" w:rsidRPr="00CF60BD" w:rsidRDefault="00CF60BD" w:rsidP="00CF60BD">
      <w:pPr>
        <w:rPr>
          <w:sz w:val="24"/>
          <w:szCs w:val="24"/>
        </w:rPr>
      </w:pPr>
      <w:r w:rsidRPr="00CF60BD">
        <w:rPr>
          <w:sz w:val="24"/>
          <w:szCs w:val="24"/>
        </w:rPr>
        <w:tab/>
        <w:t>köhögés csillapítására</w:t>
      </w:r>
    </w:p>
    <w:p w14:paraId="3F62FE3F" w14:textId="43E9E81C" w:rsidR="00CF60BD" w:rsidRDefault="006B649E" w:rsidP="00CF60BD">
      <w:pPr>
        <w:numPr>
          <w:ilvl w:val="0"/>
          <w:numId w:val="11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Tilos adni nagy mennyiségű légúti </w:t>
      </w:r>
      <w:proofErr w:type="spellStart"/>
      <w:r w:rsidRPr="00CF60BD">
        <w:rPr>
          <w:sz w:val="24"/>
          <w:szCs w:val="24"/>
        </w:rPr>
        <w:t>secretioval</w:t>
      </w:r>
      <w:proofErr w:type="spellEnd"/>
      <w:r w:rsidRPr="00CF60BD">
        <w:rPr>
          <w:sz w:val="24"/>
          <w:szCs w:val="24"/>
        </w:rPr>
        <w:t xml:space="preserve"> járó kórképek esetén</w:t>
      </w:r>
    </w:p>
    <w:p w14:paraId="7F7A43AC" w14:textId="77777777" w:rsidR="00CF60BD" w:rsidRPr="00CF60BD" w:rsidRDefault="00CF60BD" w:rsidP="00CF60BD">
      <w:pPr>
        <w:ind w:left="720"/>
        <w:rPr>
          <w:sz w:val="24"/>
          <w:szCs w:val="24"/>
        </w:rPr>
      </w:pPr>
    </w:p>
    <w:p w14:paraId="5A1159B5" w14:textId="259EF954" w:rsidR="00CF60BD" w:rsidRDefault="00CF60BD" w:rsidP="00CF60BD">
      <w:pPr>
        <w:rPr>
          <w:bCs/>
          <w:sz w:val="24"/>
          <w:szCs w:val="24"/>
        </w:rPr>
      </w:pPr>
      <w:proofErr w:type="spellStart"/>
      <w:r w:rsidRPr="00CF60BD">
        <w:rPr>
          <w:b/>
          <w:bCs/>
          <w:i/>
          <w:iCs/>
          <w:sz w:val="24"/>
          <w:szCs w:val="24"/>
        </w:rPr>
        <w:t>levodopropizin</w:t>
      </w:r>
      <w:proofErr w:type="spellEnd"/>
      <w:r w:rsidRPr="00CF60BD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Pr="00CF60BD">
        <w:rPr>
          <w:b/>
          <w:bCs/>
          <w:sz w:val="24"/>
          <w:szCs w:val="24"/>
        </w:rPr>
        <w:t>Levopront</w:t>
      </w:r>
      <w:proofErr w:type="spellEnd"/>
      <w:r w:rsidRPr="00CF60BD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  <w:r w:rsidRPr="00CF60BD">
        <w:rPr>
          <w:bCs/>
          <w:sz w:val="24"/>
          <w:szCs w:val="24"/>
        </w:rPr>
        <w:t>(ne kérdezzétek ez így lógott a levegőben)</w:t>
      </w:r>
    </w:p>
    <w:p w14:paraId="5ECFC702" w14:textId="64127A1B" w:rsidR="00CF60BD" w:rsidRDefault="00CF60BD" w:rsidP="00CF60BD">
      <w:pPr>
        <w:rPr>
          <w:bCs/>
          <w:sz w:val="24"/>
          <w:szCs w:val="24"/>
        </w:rPr>
      </w:pPr>
    </w:p>
    <w:p w14:paraId="44537211" w14:textId="77777777" w:rsidR="00CF60BD" w:rsidRPr="00CF60BD" w:rsidRDefault="00CF60BD" w:rsidP="00CF60BD">
      <w:pPr>
        <w:rPr>
          <w:color w:val="FF0000"/>
          <w:sz w:val="32"/>
          <w:szCs w:val="32"/>
        </w:rPr>
      </w:pPr>
      <w:r w:rsidRPr="00CF60BD">
        <w:rPr>
          <w:b/>
          <w:bCs/>
          <w:color w:val="FF0000"/>
          <w:sz w:val="32"/>
          <w:szCs w:val="32"/>
        </w:rPr>
        <w:t>KÖPTETŐ (</w:t>
      </w:r>
      <w:proofErr w:type="spellStart"/>
      <w:r w:rsidRPr="00CF60BD">
        <w:rPr>
          <w:b/>
          <w:bCs/>
          <w:color w:val="FF0000"/>
          <w:sz w:val="32"/>
          <w:szCs w:val="32"/>
        </w:rPr>
        <w:t>expectorans</w:t>
      </w:r>
      <w:proofErr w:type="spellEnd"/>
      <w:r w:rsidRPr="00CF60BD">
        <w:rPr>
          <w:b/>
          <w:bCs/>
          <w:color w:val="FF0000"/>
          <w:sz w:val="32"/>
          <w:szCs w:val="32"/>
        </w:rPr>
        <w:t>)</w:t>
      </w:r>
    </w:p>
    <w:p w14:paraId="504BCAD8" w14:textId="77777777" w:rsidR="00EA49DA" w:rsidRPr="00CF60BD" w:rsidRDefault="006B649E" w:rsidP="00CF60BD">
      <w:pPr>
        <w:numPr>
          <w:ilvl w:val="0"/>
          <w:numId w:val="12"/>
        </w:numPr>
        <w:rPr>
          <w:sz w:val="24"/>
          <w:szCs w:val="24"/>
        </w:rPr>
      </w:pPr>
      <w:r w:rsidRPr="00CF60BD">
        <w:rPr>
          <w:sz w:val="24"/>
          <w:szCs w:val="24"/>
        </w:rPr>
        <w:t>azok a vegyületek, amelyek megkönnyítik, illetve meggyorsítják a köpet kiürítését a légcsőből és a hörgőkből</w:t>
      </w:r>
    </w:p>
    <w:p w14:paraId="06B1A40D" w14:textId="77777777" w:rsidR="00EA49DA" w:rsidRPr="00CF60BD" w:rsidRDefault="006B649E" w:rsidP="00CF60BD">
      <w:pPr>
        <w:numPr>
          <w:ilvl w:val="0"/>
          <w:numId w:val="13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 szekréció fokozásával </w:t>
      </w:r>
      <w:r w:rsidRPr="00CF60BD">
        <w:rPr>
          <w:i/>
          <w:iCs/>
          <w:sz w:val="24"/>
          <w:szCs w:val="24"/>
        </w:rPr>
        <w:t>(</w:t>
      </w:r>
      <w:proofErr w:type="spellStart"/>
      <w:r w:rsidRPr="00CF60BD">
        <w:rPr>
          <w:i/>
          <w:iCs/>
          <w:sz w:val="24"/>
          <w:szCs w:val="24"/>
        </w:rPr>
        <w:t>szekretolitikumok</w:t>
      </w:r>
      <w:proofErr w:type="spellEnd"/>
      <w:r w:rsidRPr="00CF60BD">
        <w:rPr>
          <w:i/>
          <w:iCs/>
          <w:sz w:val="24"/>
          <w:szCs w:val="24"/>
        </w:rPr>
        <w:t>)</w:t>
      </w:r>
    </w:p>
    <w:p w14:paraId="67EF498E" w14:textId="77777777" w:rsidR="00EA49DA" w:rsidRPr="00CF60BD" w:rsidRDefault="006B649E" w:rsidP="00CF60BD">
      <w:pPr>
        <w:numPr>
          <w:ilvl w:val="0"/>
          <w:numId w:val="13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 nyák viszkozitásának csökkentésével </w:t>
      </w:r>
      <w:r w:rsidRPr="00CF60BD">
        <w:rPr>
          <w:i/>
          <w:iCs/>
          <w:sz w:val="24"/>
          <w:szCs w:val="24"/>
        </w:rPr>
        <w:t>(</w:t>
      </w:r>
      <w:proofErr w:type="spellStart"/>
      <w:r w:rsidRPr="00CF60BD">
        <w:rPr>
          <w:i/>
          <w:iCs/>
          <w:sz w:val="24"/>
          <w:szCs w:val="24"/>
        </w:rPr>
        <w:t>mukolitikumok</w:t>
      </w:r>
      <w:proofErr w:type="spellEnd"/>
      <w:r w:rsidRPr="00CF60BD">
        <w:rPr>
          <w:i/>
          <w:iCs/>
          <w:sz w:val="24"/>
          <w:szCs w:val="24"/>
        </w:rPr>
        <w:t>)</w:t>
      </w:r>
      <w:r w:rsidRPr="00CF60BD">
        <w:rPr>
          <w:sz w:val="24"/>
          <w:szCs w:val="24"/>
        </w:rPr>
        <w:t xml:space="preserve"> </w:t>
      </w:r>
    </w:p>
    <w:p w14:paraId="61E5CDB0" w14:textId="77777777" w:rsidR="00EA49DA" w:rsidRPr="00CF60BD" w:rsidRDefault="006B649E" w:rsidP="00CF60BD">
      <w:pPr>
        <w:numPr>
          <w:ilvl w:val="0"/>
          <w:numId w:val="13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csillószőrök mozgását fokozza </w:t>
      </w:r>
      <w:r w:rsidRPr="00CF60BD">
        <w:rPr>
          <w:i/>
          <w:iCs/>
          <w:sz w:val="24"/>
          <w:szCs w:val="24"/>
        </w:rPr>
        <w:t>(</w:t>
      </w:r>
      <w:proofErr w:type="spellStart"/>
      <w:r w:rsidRPr="00CF60BD">
        <w:rPr>
          <w:i/>
          <w:iCs/>
          <w:sz w:val="24"/>
          <w:szCs w:val="24"/>
        </w:rPr>
        <w:t>szekretomotorikumok</w:t>
      </w:r>
      <w:proofErr w:type="spellEnd"/>
      <w:r w:rsidRPr="00CF60BD">
        <w:rPr>
          <w:i/>
          <w:iCs/>
          <w:sz w:val="24"/>
          <w:szCs w:val="24"/>
        </w:rPr>
        <w:t>)</w:t>
      </w:r>
    </w:p>
    <w:p w14:paraId="4810B181" w14:textId="77777777" w:rsidR="00EA49DA" w:rsidRPr="00CF60BD" w:rsidRDefault="006B649E" w:rsidP="00CF60BD">
      <w:pPr>
        <w:numPr>
          <w:ilvl w:val="0"/>
          <w:numId w:val="14"/>
        </w:numPr>
        <w:rPr>
          <w:sz w:val="24"/>
          <w:szCs w:val="24"/>
        </w:rPr>
      </w:pPr>
      <w:r w:rsidRPr="00CF60BD">
        <w:rPr>
          <w:sz w:val="24"/>
          <w:szCs w:val="24"/>
        </w:rPr>
        <w:t>gyakran egy-egy köptető több hatásmóddal is rendelkezik</w:t>
      </w:r>
    </w:p>
    <w:p w14:paraId="50F4621F" w14:textId="77777777" w:rsidR="00EA49DA" w:rsidRPr="00CF60BD" w:rsidRDefault="006B649E" w:rsidP="00CF60BD">
      <w:pPr>
        <w:numPr>
          <w:ilvl w:val="0"/>
          <w:numId w:val="14"/>
        </w:numPr>
        <w:rPr>
          <w:sz w:val="24"/>
          <w:szCs w:val="24"/>
        </w:rPr>
      </w:pPr>
      <w:r w:rsidRPr="00CF60BD">
        <w:rPr>
          <w:sz w:val="24"/>
          <w:szCs w:val="24"/>
        </w:rPr>
        <w:t>a legtöbb köptető és nyákoldó készítménynek hányingert keltő és hányást okozó hatásai egyaránt vannak</w:t>
      </w:r>
    </w:p>
    <w:p w14:paraId="4A653127" w14:textId="77777777" w:rsidR="00EA49DA" w:rsidRPr="00CF60BD" w:rsidRDefault="006B649E" w:rsidP="00CF60BD">
      <w:pPr>
        <w:numPr>
          <w:ilvl w:val="0"/>
          <w:numId w:val="14"/>
        </w:numPr>
        <w:rPr>
          <w:sz w:val="24"/>
          <w:szCs w:val="24"/>
        </w:rPr>
      </w:pPr>
      <w:r w:rsidRPr="00CF60BD">
        <w:rPr>
          <w:sz w:val="24"/>
          <w:szCs w:val="24"/>
        </w:rPr>
        <w:lastRenderedPageBreak/>
        <w:t>a nyúltvelői köhögési- és hányásközpontok egymáshoz közel találhatók és szoros kapcsolatban vannak, ezért a hányást sokszor köhögés előzi meg, s a hányás pedig sokszor együtt jár köpetürítéssel is</w:t>
      </w:r>
    </w:p>
    <w:p w14:paraId="271B829B" w14:textId="77777777" w:rsidR="00EA49DA" w:rsidRPr="00CF60BD" w:rsidRDefault="006B649E" w:rsidP="00CF60BD">
      <w:pPr>
        <w:numPr>
          <w:ilvl w:val="0"/>
          <w:numId w:val="14"/>
        </w:numPr>
        <w:rPr>
          <w:sz w:val="24"/>
          <w:szCs w:val="24"/>
        </w:rPr>
      </w:pPr>
      <w:r w:rsidRPr="00CF60BD">
        <w:rPr>
          <w:sz w:val="24"/>
          <w:szCs w:val="24"/>
        </w:rPr>
        <w:t>a köptetők és nyákoldók a légutakban lévő nyák összetételét is megváltoztatják, csökkentve a nyák viszkozitását, mely a mucus légutakból történő könnyebb eltávolítását eredményezi</w:t>
      </w:r>
    </w:p>
    <w:p w14:paraId="33E34A9B" w14:textId="6D492F0A" w:rsidR="00CF60BD" w:rsidRDefault="00CF60BD" w:rsidP="00CF60BD">
      <w:pPr>
        <w:rPr>
          <w:sz w:val="24"/>
          <w:szCs w:val="24"/>
        </w:rPr>
      </w:pPr>
    </w:p>
    <w:p w14:paraId="31911944" w14:textId="62E9AFA3" w:rsidR="00CF60BD" w:rsidRPr="00CF60BD" w:rsidRDefault="00CF60BD" w:rsidP="00CF60BD">
      <w:pPr>
        <w:rPr>
          <w:b/>
          <w:color w:val="FF0000"/>
          <w:sz w:val="32"/>
          <w:szCs w:val="32"/>
        </w:rPr>
      </w:pPr>
      <w:r w:rsidRPr="00CF60BD">
        <w:rPr>
          <w:b/>
          <w:color w:val="FF0000"/>
          <w:sz w:val="32"/>
          <w:szCs w:val="32"/>
        </w:rPr>
        <w:t>Na ezek a Köptet(ű)k</w:t>
      </w:r>
      <w:r>
        <w:rPr>
          <w:b/>
          <w:color w:val="FF0000"/>
          <w:sz w:val="32"/>
          <w:szCs w:val="32"/>
        </w:rPr>
        <w:t>:</w:t>
      </w:r>
    </w:p>
    <w:p w14:paraId="3DD3BAEE" w14:textId="77777777" w:rsidR="00CF60BD" w:rsidRPr="00CF60BD" w:rsidRDefault="00CF60BD" w:rsidP="00CF60BD">
      <w:pPr>
        <w:rPr>
          <w:color w:val="C45911" w:themeColor="accent2" w:themeShade="BF"/>
          <w:sz w:val="28"/>
          <w:szCs w:val="28"/>
        </w:rPr>
      </w:pPr>
      <w:proofErr w:type="spellStart"/>
      <w:r w:rsidRPr="00CF60BD">
        <w:rPr>
          <w:b/>
          <w:bCs/>
          <w:i/>
          <w:iCs/>
          <w:color w:val="C45911" w:themeColor="accent2" w:themeShade="BF"/>
          <w:sz w:val="28"/>
          <w:szCs w:val="28"/>
        </w:rPr>
        <w:t>N-acetylcysteinum</w:t>
      </w:r>
      <w:proofErr w:type="spellEnd"/>
    </w:p>
    <w:p w14:paraId="7EB7146C" w14:textId="4727F7D9" w:rsidR="00CF60BD" w:rsidRPr="00CF60BD" w:rsidRDefault="00CF60BD" w:rsidP="00166D09">
      <w:pPr>
        <w:spacing w:before="240" w:line="240" w:lineRule="auto"/>
        <w:rPr>
          <w:color w:val="C45911" w:themeColor="accent2" w:themeShade="BF"/>
          <w:sz w:val="28"/>
          <w:szCs w:val="28"/>
        </w:rPr>
      </w:pPr>
      <w:r w:rsidRPr="00CF60BD">
        <w:rPr>
          <w:color w:val="C45911" w:themeColor="accent2" w:themeShade="BF"/>
          <w:sz w:val="28"/>
          <w:szCs w:val="28"/>
        </w:rPr>
        <w:t xml:space="preserve">ACC 100, ACC 200 granulátum, FLUIMUCIL 100 és </w:t>
      </w:r>
      <w:proofErr w:type="gramStart"/>
      <w:r w:rsidRPr="00CF60BD">
        <w:rPr>
          <w:color w:val="C45911" w:themeColor="accent2" w:themeShade="BF"/>
          <w:sz w:val="28"/>
          <w:szCs w:val="28"/>
        </w:rPr>
        <w:t xml:space="preserve">200 </w:t>
      </w:r>
      <w:r w:rsidR="00166D09">
        <w:rPr>
          <w:color w:val="C45911" w:themeColor="accent2" w:themeShade="BF"/>
          <w:sz w:val="28"/>
          <w:szCs w:val="28"/>
        </w:rPr>
        <w:t xml:space="preserve"> (</w:t>
      </w:r>
      <w:proofErr w:type="gramEnd"/>
      <w:r w:rsidR="00166D09" w:rsidRPr="00166D09">
        <w:rPr>
          <w:color w:val="00B0F0"/>
          <w:sz w:val="36"/>
          <w:szCs w:val="36"/>
        </w:rPr>
        <w:t xml:space="preserve">de </w:t>
      </w:r>
      <w:proofErr w:type="spellStart"/>
      <w:r w:rsidR="00166D09" w:rsidRPr="00166D09">
        <w:rPr>
          <w:color w:val="00B0F0"/>
          <w:sz w:val="36"/>
          <w:szCs w:val="36"/>
        </w:rPr>
        <w:t>miértttttttt</w:t>
      </w:r>
      <w:proofErr w:type="spellEnd"/>
      <w:r w:rsidR="00166D09">
        <w:rPr>
          <w:color w:val="C45911" w:themeColor="accent2" w:themeShade="BF"/>
          <w:sz w:val="28"/>
          <w:szCs w:val="28"/>
        </w:rPr>
        <w:t>)</w:t>
      </w:r>
    </w:p>
    <w:p w14:paraId="50977CE1" w14:textId="77777777" w:rsidR="00CF60BD" w:rsidRPr="00CF60BD" w:rsidRDefault="00CF60BD" w:rsidP="00CF60BD">
      <w:pPr>
        <w:rPr>
          <w:color w:val="C45911" w:themeColor="accent2" w:themeShade="BF"/>
          <w:sz w:val="28"/>
          <w:szCs w:val="28"/>
        </w:rPr>
      </w:pPr>
      <w:proofErr w:type="gramStart"/>
      <w:r w:rsidRPr="00CF60BD">
        <w:rPr>
          <w:color w:val="C45911" w:themeColor="accent2" w:themeShade="BF"/>
          <w:sz w:val="28"/>
          <w:szCs w:val="28"/>
        </w:rPr>
        <w:t>granulátum</w:t>
      </w:r>
      <w:proofErr w:type="gramEnd"/>
      <w:r w:rsidRPr="00CF60BD">
        <w:rPr>
          <w:color w:val="C45911" w:themeColor="accent2" w:themeShade="BF"/>
          <w:sz w:val="28"/>
          <w:szCs w:val="28"/>
        </w:rPr>
        <w:t xml:space="preserve">, </w:t>
      </w:r>
      <w:proofErr w:type="spellStart"/>
      <w:r w:rsidRPr="00CF60BD">
        <w:rPr>
          <w:color w:val="C45911" w:themeColor="accent2" w:themeShade="BF"/>
          <w:sz w:val="28"/>
          <w:szCs w:val="28"/>
        </w:rPr>
        <w:t>pezsgőtabl</w:t>
      </w:r>
      <w:proofErr w:type="spellEnd"/>
      <w:r w:rsidRPr="00CF60BD">
        <w:rPr>
          <w:color w:val="C45911" w:themeColor="accent2" w:themeShade="BF"/>
          <w:sz w:val="28"/>
          <w:szCs w:val="28"/>
        </w:rPr>
        <w:t xml:space="preserve">., </w:t>
      </w:r>
      <w:proofErr w:type="spellStart"/>
      <w:r w:rsidRPr="00CF60BD">
        <w:rPr>
          <w:color w:val="C45911" w:themeColor="accent2" w:themeShade="BF"/>
          <w:sz w:val="28"/>
          <w:szCs w:val="28"/>
        </w:rPr>
        <w:t>syrup</w:t>
      </w:r>
      <w:proofErr w:type="spellEnd"/>
      <w:r w:rsidRPr="00CF60BD">
        <w:rPr>
          <w:color w:val="C45911" w:themeColor="accent2" w:themeShade="BF"/>
          <w:sz w:val="28"/>
          <w:szCs w:val="28"/>
        </w:rPr>
        <w:t xml:space="preserve">, </w:t>
      </w:r>
      <w:proofErr w:type="spellStart"/>
      <w:r w:rsidRPr="00CF60BD">
        <w:rPr>
          <w:color w:val="C45911" w:themeColor="accent2" w:themeShade="BF"/>
          <w:sz w:val="28"/>
          <w:szCs w:val="28"/>
        </w:rPr>
        <w:t>inj.SOLMUCOL</w:t>
      </w:r>
      <w:proofErr w:type="spellEnd"/>
      <w:r w:rsidRPr="00CF60BD">
        <w:rPr>
          <w:color w:val="C45911" w:themeColor="accent2" w:themeShade="BF"/>
          <w:sz w:val="28"/>
          <w:szCs w:val="28"/>
        </w:rPr>
        <w:t xml:space="preserve"> 100, 200 mg </w:t>
      </w:r>
    </w:p>
    <w:p w14:paraId="5E9E9123" w14:textId="77777777" w:rsidR="00CF60BD" w:rsidRPr="00CF60BD" w:rsidRDefault="00CF60BD" w:rsidP="00CF60BD">
      <w:pPr>
        <w:rPr>
          <w:color w:val="C45911" w:themeColor="accent2" w:themeShade="BF"/>
          <w:sz w:val="28"/>
          <w:szCs w:val="28"/>
        </w:rPr>
      </w:pPr>
      <w:proofErr w:type="spellStart"/>
      <w:r w:rsidRPr="00CF60BD">
        <w:rPr>
          <w:color w:val="C45911" w:themeColor="accent2" w:themeShade="BF"/>
          <w:sz w:val="28"/>
          <w:szCs w:val="28"/>
        </w:rPr>
        <w:t>granula</w:t>
      </w:r>
      <w:proofErr w:type="spellEnd"/>
      <w:r w:rsidRPr="00CF60BD">
        <w:rPr>
          <w:color w:val="C45911" w:themeColor="accent2" w:themeShade="BF"/>
          <w:sz w:val="28"/>
          <w:szCs w:val="28"/>
        </w:rPr>
        <w:t>, SPUTOPUR kapszula</w:t>
      </w:r>
    </w:p>
    <w:p w14:paraId="0432DDE9" w14:textId="77777777" w:rsidR="00EA49DA" w:rsidRPr="00CF60BD" w:rsidRDefault="006B649E" w:rsidP="00CF60BD">
      <w:pPr>
        <w:numPr>
          <w:ilvl w:val="0"/>
          <w:numId w:val="16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az </w:t>
      </w:r>
      <w:proofErr w:type="spellStart"/>
      <w:r w:rsidRPr="00CF60BD">
        <w:rPr>
          <w:sz w:val="24"/>
          <w:szCs w:val="24"/>
        </w:rPr>
        <w:t>N-acetylcystein</w:t>
      </w:r>
      <w:proofErr w:type="spellEnd"/>
      <w:r w:rsidRPr="00CF60BD">
        <w:rPr>
          <w:sz w:val="24"/>
          <w:szCs w:val="24"/>
        </w:rPr>
        <w:t xml:space="preserve"> a mucus diszulfid hídjait bontják, csökkentve annak viszkozitását</w:t>
      </w:r>
    </w:p>
    <w:p w14:paraId="2E77E03A" w14:textId="77777777" w:rsidR="00EA49DA" w:rsidRPr="00CF60BD" w:rsidRDefault="006B649E" w:rsidP="00CF60BD">
      <w:pPr>
        <w:numPr>
          <w:ilvl w:val="0"/>
          <w:numId w:val="16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antioxidáns hatásuk miatt a készítmények védik a légutak </w:t>
      </w:r>
    </w:p>
    <w:p w14:paraId="47E1EDD5" w14:textId="1E80BC9D" w:rsidR="00CF60BD" w:rsidRDefault="00CF60BD" w:rsidP="00CF60BD">
      <w:pPr>
        <w:rPr>
          <w:sz w:val="24"/>
          <w:szCs w:val="24"/>
        </w:rPr>
      </w:pPr>
      <w:r w:rsidRPr="00CF60BD">
        <w:rPr>
          <w:sz w:val="24"/>
          <w:szCs w:val="24"/>
        </w:rPr>
        <w:tab/>
        <w:t xml:space="preserve">nyálkahártyáit az endogén </w:t>
      </w:r>
      <w:proofErr w:type="spellStart"/>
      <w:r w:rsidRPr="00CF60BD">
        <w:rPr>
          <w:sz w:val="24"/>
          <w:szCs w:val="24"/>
        </w:rPr>
        <w:t>oxidánsokkal</w:t>
      </w:r>
      <w:proofErr w:type="spellEnd"/>
      <w:r w:rsidRPr="00CF60BD">
        <w:rPr>
          <w:sz w:val="24"/>
          <w:szCs w:val="24"/>
        </w:rPr>
        <w:t xml:space="preserve"> és cigarettafüsttel szemben</w:t>
      </w:r>
    </w:p>
    <w:p w14:paraId="72AB0146" w14:textId="77777777" w:rsidR="00CF60BD" w:rsidRPr="00CF60BD" w:rsidRDefault="00CF60BD" w:rsidP="00CF60BD">
      <w:pPr>
        <w:rPr>
          <w:sz w:val="24"/>
          <w:szCs w:val="24"/>
        </w:rPr>
      </w:pPr>
      <w:r w:rsidRPr="00CF60BD">
        <w:rPr>
          <w:b/>
          <w:bCs/>
          <w:i/>
          <w:iCs/>
          <w:sz w:val="24"/>
          <w:szCs w:val="24"/>
        </w:rPr>
        <w:t>Adagolás</w:t>
      </w:r>
    </w:p>
    <w:p w14:paraId="255CBDDD" w14:textId="77777777" w:rsidR="00EA49DA" w:rsidRPr="00CF60BD" w:rsidRDefault="006B649E" w:rsidP="00CF60BD">
      <w:pPr>
        <w:numPr>
          <w:ilvl w:val="0"/>
          <w:numId w:val="17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felnőtteknek maximum 6 x 100 mg naponta, gyermekeknek pedig általában a felnőtt adag fele. </w:t>
      </w:r>
    </w:p>
    <w:p w14:paraId="71EC7C42" w14:textId="77777777" w:rsidR="00EA49DA" w:rsidRPr="00CF60BD" w:rsidRDefault="006B649E" w:rsidP="00CF60BD">
      <w:pPr>
        <w:numPr>
          <w:ilvl w:val="0"/>
          <w:numId w:val="17"/>
        </w:numPr>
        <w:rPr>
          <w:sz w:val="24"/>
          <w:szCs w:val="24"/>
        </w:rPr>
      </w:pPr>
      <w:r w:rsidRPr="00CF60BD">
        <w:rPr>
          <w:sz w:val="24"/>
          <w:szCs w:val="24"/>
        </w:rPr>
        <w:t>Újszülötteknek ne alkalmazzuk!!!</w:t>
      </w:r>
    </w:p>
    <w:p w14:paraId="1867D9EE" w14:textId="77777777" w:rsidR="00CF60BD" w:rsidRPr="00CF60BD" w:rsidRDefault="00CF60BD" w:rsidP="00CF60BD">
      <w:pPr>
        <w:rPr>
          <w:sz w:val="24"/>
          <w:szCs w:val="24"/>
        </w:rPr>
      </w:pPr>
      <w:r w:rsidRPr="00CF60BD">
        <w:rPr>
          <w:sz w:val="24"/>
          <w:szCs w:val="24"/>
        </w:rPr>
        <w:t xml:space="preserve"> </w:t>
      </w:r>
    </w:p>
    <w:p w14:paraId="63202CF1" w14:textId="77777777" w:rsidR="00CF60BD" w:rsidRPr="00CF60BD" w:rsidRDefault="00CF60BD" w:rsidP="00CF60BD">
      <w:pPr>
        <w:rPr>
          <w:sz w:val="24"/>
          <w:szCs w:val="24"/>
        </w:rPr>
      </w:pPr>
      <w:r w:rsidRPr="00CF60BD">
        <w:rPr>
          <w:b/>
          <w:bCs/>
          <w:i/>
          <w:iCs/>
          <w:sz w:val="24"/>
          <w:szCs w:val="24"/>
        </w:rPr>
        <w:t>Mellékhatás</w:t>
      </w:r>
    </w:p>
    <w:p w14:paraId="6468FD34" w14:textId="77777777" w:rsidR="00EA49DA" w:rsidRPr="00CF60BD" w:rsidRDefault="006B649E" w:rsidP="00CF60BD">
      <w:pPr>
        <w:numPr>
          <w:ilvl w:val="0"/>
          <w:numId w:val="18"/>
        </w:numPr>
        <w:rPr>
          <w:sz w:val="24"/>
          <w:szCs w:val="24"/>
        </w:rPr>
      </w:pPr>
      <w:r w:rsidRPr="00CF60BD">
        <w:rPr>
          <w:sz w:val="24"/>
          <w:szCs w:val="24"/>
        </w:rPr>
        <w:t>hányinger, hányás, fejfájás</w:t>
      </w:r>
    </w:p>
    <w:p w14:paraId="2AC6A40F" w14:textId="77777777" w:rsidR="00EA49DA" w:rsidRPr="00CF60BD" w:rsidRDefault="006B649E" w:rsidP="00CF60BD">
      <w:pPr>
        <w:numPr>
          <w:ilvl w:val="0"/>
          <w:numId w:val="18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 készítményeket </w:t>
      </w:r>
      <w:r w:rsidRPr="00CF60BD">
        <w:rPr>
          <w:b/>
          <w:bCs/>
          <w:sz w:val="24"/>
          <w:szCs w:val="24"/>
        </w:rPr>
        <w:t xml:space="preserve">tilos adni </w:t>
      </w:r>
      <w:r w:rsidRPr="00CF60BD">
        <w:rPr>
          <w:sz w:val="24"/>
          <w:szCs w:val="24"/>
        </w:rPr>
        <w:t>fekélypanaszok vagy fekélyekben szenvedő betegeknek</w:t>
      </w:r>
    </w:p>
    <w:p w14:paraId="4BD082C4" w14:textId="23A62EC9" w:rsidR="00CF60BD" w:rsidRDefault="00CF60BD" w:rsidP="00CF60BD">
      <w:pPr>
        <w:rPr>
          <w:sz w:val="24"/>
          <w:szCs w:val="24"/>
        </w:rPr>
      </w:pPr>
    </w:p>
    <w:p w14:paraId="5213127F" w14:textId="77777777" w:rsidR="00CF60BD" w:rsidRPr="00CF60BD" w:rsidRDefault="00CF60BD" w:rsidP="00CF60BD">
      <w:pPr>
        <w:rPr>
          <w:b/>
          <w:color w:val="4472C4" w:themeColor="accent1"/>
          <w:sz w:val="28"/>
          <w:szCs w:val="28"/>
        </w:rPr>
      </w:pPr>
      <w:proofErr w:type="spellStart"/>
      <w:r w:rsidRPr="00CF60BD">
        <w:rPr>
          <w:b/>
          <w:bCs/>
          <w:i/>
          <w:iCs/>
          <w:color w:val="4472C4" w:themeColor="accent1"/>
          <w:sz w:val="28"/>
          <w:szCs w:val="28"/>
        </w:rPr>
        <w:t>ambroxolum</w:t>
      </w:r>
      <w:proofErr w:type="spellEnd"/>
      <w:r w:rsidRPr="00CF60BD">
        <w:rPr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Pr="00CF60BD">
        <w:rPr>
          <w:b/>
          <w:bCs/>
          <w:i/>
          <w:iCs/>
          <w:color w:val="4472C4" w:themeColor="accent1"/>
          <w:sz w:val="28"/>
          <w:szCs w:val="28"/>
        </w:rPr>
        <w:t>hydrochloricum</w:t>
      </w:r>
      <w:proofErr w:type="spellEnd"/>
    </w:p>
    <w:p w14:paraId="40B97DF5" w14:textId="77777777" w:rsidR="00CF60BD" w:rsidRPr="00CF60BD" w:rsidRDefault="00CF60BD" w:rsidP="00CF60BD">
      <w:pPr>
        <w:rPr>
          <w:b/>
          <w:color w:val="4472C4" w:themeColor="accent1"/>
          <w:sz w:val="28"/>
          <w:szCs w:val="28"/>
        </w:rPr>
      </w:pPr>
      <w:r w:rsidRPr="00CF60BD">
        <w:rPr>
          <w:b/>
          <w:color w:val="4472C4" w:themeColor="accent1"/>
          <w:sz w:val="28"/>
          <w:szCs w:val="28"/>
        </w:rPr>
        <w:t xml:space="preserve">AMBROBENE </w:t>
      </w:r>
      <w:proofErr w:type="spellStart"/>
      <w:r w:rsidRPr="00CF60BD">
        <w:rPr>
          <w:b/>
          <w:color w:val="4472C4" w:themeColor="accent1"/>
          <w:sz w:val="28"/>
          <w:szCs w:val="28"/>
        </w:rPr>
        <w:t>tabl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., oldat </w:t>
      </w:r>
      <w:proofErr w:type="spellStart"/>
      <w:r w:rsidRPr="00CF60BD">
        <w:rPr>
          <w:b/>
          <w:color w:val="4472C4" w:themeColor="accent1"/>
          <w:sz w:val="28"/>
          <w:szCs w:val="28"/>
        </w:rPr>
        <w:t>caps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., </w:t>
      </w:r>
      <w:proofErr w:type="spellStart"/>
      <w:r w:rsidRPr="00CF60BD">
        <w:rPr>
          <w:b/>
          <w:color w:val="4472C4" w:themeColor="accent1"/>
          <w:sz w:val="28"/>
          <w:szCs w:val="28"/>
        </w:rPr>
        <w:t>syrup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, </w:t>
      </w:r>
      <w:proofErr w:type="spellStart"/>
      <w:r w:rsidRPr="00CF60BD">
        <w:rPr>
          <w:b/>
          <w:color w:val="4472C4" w:themeColor="accent1"/>
          <w:sz w:val="28"/>
          <w:szCs w:val="28"/>
        </w:rPr>
        <w:t>inj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., AMBROXOL Q szirup, </w:t>
      </w:r>
    </w:p>
    <w:p w14:paraId="27220875" w14:textId="77777777" w:rsidR="00CF60BD" w:rsidRPr="00CF60BD" w:rsidRDefault="00CF60BD" w:rsidP="00CF60BD">
      <w:pPr>
        <w:rPr>
          <w:b/>
          <w:color w:val="4472C4" w:themeColor="accent1"/>
          <w:sz w:val="28"/>
          <w:szCs w:val="28"/>
        </w:rPr>
      </w:pPr>
      <w:proofErr w:type="spellStart"/>
      <w:r w:rsidRPr="00CF60BD">
        <w:rPr>
          <w:b/>
          <w:color w:val="4472C4" w:themeColor="accent1"/>
          <w:sz w:val="28"/>
          <w:szCs w:val="28"/>
        </w:rPr>
        <w:t>tabl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., HALIXOL </w:t>
      </w:r>
      <w:proofErr w:type="spellStart"/>
      <w:r w:rsidRPr="00CF60BD">
        <w:rPr>
          <w:b/>
          <w:color w:val="4472C4" w:themeColor="accent1"/>
          <w:sz w:val="28"/>
          <w:szCs w:val="28"/>
        </w:rPr>
        <w:t>tabl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., </w:t>
      </w:r>
      <w:proofErr w:type="spellStart"/>
      <w:r w:rsidRPr="00CF60BD">
        <w:rPr>
          <w:b/>
          <w:color w:val="4472C4" w:themeColor="accent1"/>
          <w:sz w:val="28"/>
          <w:szCs w:val="28"/>
        </w:rPr>
        <w:t>syrup</w:t>
      </w:r>
      <w:proofErr w:type="spellEnd"/>
      <w:r w:rsidRPr="00CF60BD">
        <w:rPr>
          <w:b/>
          <w:color w:val="4472C4" w:themeColor="accent1"/>
          <w:sz w:val="28"/>
          <w:szCs w:val="28"/>
        </w:rPr>
        <w:t xml:space="preserve"> </w:t>
      </w:r>
    </w:p>
    <w:p w14:paraId="5FAB2BEC" w14:textId="77777777" w:rsidR="00EA49DA" w:rsidRPr="00CF60BD" w:rsidRDefault="006B649E" w:rsidP="00CF60BD">
      <w:pPr>
        <w:numPr>
          <w:ilvl w:val="0"/>
          <w:numId w:val="19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a </w:t>
      </w:r>
      <w:proofErr w:type="spellStart"/>
      <w:r w:rsidRPr="00CF60BD">
        <w:rPr>
          <w:sz w:val="24"/>
          <w:szCs w:val="24"/>
        </w:rPr>
        <w:t>mucopolysacharid</w:t>
      </w:r>
      <w:proofErr w:type="spellEnd"/>
      <w:r w:rsidRPr="00CF60BD">
        <w:rPr>
          <w:sz w:val="24"/>
          <w:szCs w:val="24"/>
        </w:rPr>
        <w:t xml:space="preserve"> láncok </w:t>
      </w:r>
      <w:proofErr w:type="spellStart"/>
      <w:r w:rsidRPr="00CF60BD">
        <w:rPr>
          <w:sz w:val="24"/>
          <w:szCs w:val="24"/>
        </w:rPr>
        <w:t>enzimatikus</w:t>
      </w:r>
      <w:proofErr w:type="spellEnd"/>
      <w:r w:rsidRPr="00CF60BD">
        <w:rPr>
          <w:sz w:val="24"/>
          <w:szCs w:val="24"/>
        </w:rPr>
        <w:t xml:space="preserve"> hasításával csökken a légúti váladék viszkozitása, s könnyebbé válik az </w:t>
      </w:r>
      <w:proofErr w:type="spellStart"/>
      <w:r w:rsidRPr="00CF60BD">
        <w:rPr>
          <w:sz w:val="24"/>
          <w:szCs w:val="24"/>
        </w:rPr>
        <w:t>expectoratio</w:t>
      </w:r>
      <w:proofErr w:type="spellEnd"/>
    </w:p>
    <w:p w14:paraId="44C0D826" w14:textId="77777777" w:rsidR="00EA49DA" w:rsidRPr="00CF60BD" w:rsidRDefault="006B649E" w:rsidP="00CF60BD">
      <w:pPr>
        <w:numPr>
          <w:ilvl w:val="0"/>
          <w:numId w:val="19"/>
        </w:numPr>
        <w:rPr>
          <w:sz w:val="24"/>
          <w:szCs w:val="24"/>
        </w:rPr>
      </w:pPr>
      <w:r w:rsidRPr="00CF60BD">
        <w:rPr>
          <w:sz w:val="24"/>
          <w:szCs w:val="24"/>
        </w:rPr>
        <w:lastRenderedPageBreak/>
        <w:t xml:space="preserve">alkalmazhatók fokozott és </w:t>
      </w:r>
      <w:proofErr w:type="spellStart"/>
      <w:r w:rsidRPr="00CF60BD">
        <w:rPr>
          <w:sz w:val="24"/>
          <w:szCs w:val="24"/>
        </w:rPr>
        <w:t>viscosus</w:t>
      </w:r>
      <w:proofErr w:type="spellEnd"/>
      <w:r w:rsidRPr="00CF60BD">
        <w:rPr>
          <w:sz w:val="24"/>
          <w:szCs w:val="24"/>
        </w:rPr>
        <w:t xml:space="preserve"> köpettermelés, s ebből adódó köhögés és nehézlégzés esetén</w:t>
      </w:r>
    </w:p>
    <w:p w14:paraId="3530F45C" w14:textId="21526D92" w:rsidR="00EA49DA" w:rsidRDefault="006B649E" w:rsidP="00CF60BD">
      <w:pPr>
        <w:numPr>
          <w:ilvl w:val="0"/>
          <w:numId w:val="19"/>
        </w:numPr>
        <w:rPr>
          <w:sz w:val="24"/>
          <w:szCs w:val="24"/>
        </w:rPr>
      </w:pPr>
      <w:r w:rsidRPr="00CF60BD">
        <w:rPr>
          <w:b/>
          <w:bCs/>
          <w:color w:val="FF0000"/>
          <w:sz w:val="24"/>
          <w:szCs w:val="24"/>
        </w:rPr>
        <w:t xml:space="preserve">Tilos adni </w:t>
      </w:r>
      <w:r w:rsidRPr="00CF60BD">
        <w:rPr>
          <w:sz w:val="24"/>
          <w:szCs w:val="24"/>
        </w:rPr>
        <w:t>a terhesség első harmadában</w:t>
      </w:r>
    </w:p>
    <w:p w14:paraId="724230CF" w14:textId="70576CEF" w:rsidR="00CF60BD" w:rsidRDefault="00CF60BD" w:rsidP="00CF60BD">
      <w:pPr>
        <w:rPr>
          <w:sz w:val="24"/>
          <w:szCs w:val="24"/>
        </w:rPr>
      </w:pPr>
    </w:p>
    <w:p w14:paraId="4F4E4E35" w14:textId="77777777" w:rsidR="00CF60BD" w:rsidRPr="00CF60BD" w:rsidRDefault="00CF60BD" w:rsidP="00CF60BD">
      <w:pPr>
        <w:rPr>
          <w:color w:val="00B050"/>
          <w:sz w:val="28"/>
          <w:szCs w:val="28"/>
        </w:rPr>
      </w:pPr>
      <w:proofErr w:type="spellStart"/>
      <w:r w:rsidRPr="00CF60BD">
        <w:rPr>
          <w:b/>
          <w:bCs/>
          <w:i/>
          <w:iCs/>
          <w:color w:val="00B050"/>
          <w:sz w:val="28"/>
          <w:szCs w:val="28"/>
        </w:rPr>
        <w:t>bromhexinium</w:t>
      </w:r>
      <w:proofErr w:type="spellEnd"/>
      <w:r w:rsidRPr="00CF60BD">
        <w:rPr>
          <w:b/>
          <w:bCs/>
          <w:i/>
          <w:iCs/>
          <w:color w:val="00B050"/>
          <w:sz w:val="28"/>
          <w:szCs w:val="28"/>
        </w:rPr>
        <w:t xml:space="preserve"> </w:t>
      </w:r>
      <w:proofErr w:type="spellStart"/>
      <w:r w:rsidRPr="00CF60BD">
        <w:rPr>
          <w:b/>
          <w:bCs/>
          <w:i/>
          <w:iCs/>
          <w:color w:val="00B050"/>
          <w:sz w:val="28"/>
          <w:szCs w:val="28"/>
        </w:rPr>
        <w:t>chloratum</w:t>
      </w:r>
      <w:proofErr w:type="spellEnd"/>
      <w:r w:rsidRPr="00CF60BD">
        <w:rPr>
          <w:b/>
          <w:bCs/>
          <w:i/>
          <w:iCs/>
          <w:color w:val="00B050"/>
          <w:sz w:val="28"/>
          <w:szCs w:val="28"/>
        </w:rPr>
        <w:t xml:space="preserve"> </w:t>
      </w:r>
      <w:r w:rsidRPr="006B649E">
        <w:rPr>
          <w:color w:val="00B050"/>
          <w:sz w:val="44"/>
          <w:szCs w:val="44"/>
        </w:rPr>
        <w:t>PAXIRASOL</w:t>
      </w:r>
      <w:r w:rsidRPr="00CF60BD">
        <w:rPr>
          <w:color w:val="00B050"/>
          <w:sz w:val="28"/>
          <w:szCs w:val="28"/>
        </w:rPr>
        <w:t xml:space="preserve"> </w:t>
      </w:r>
      <w:proofErr w:type="spellStart"/>
      <w:r w:rsidRPr="00CF60BD">
        <w:rPr>
          <w:color w:val="00B050"/>
          <w:sz w:val="28"/>
          <w:szCs w:val="28"/>
        </w:rPr>
        <w:t>tabl</w:t>
      </w:r>
      <w:proofErr w:type="spellEnd"/>
      <w:r w:rsidRPr="00CF60BD">
        <w:rPr>
          <w:color w:val="00B050"/>
          <w:sz w:val="28"/>
          <w:szCs w:val="28"/>
        </w:rPr>
        <w:t xml:space="preserve">., oldat, </w:t>
      </w:r>
      <w:proofErr w:type="spellStart"/>
      <w:r w:rsidRPr="00CF60BD">
        <w:rPr>
          <w:color w:val="00B050"/>
          <w:sz w:val="28"/>
          <w:szCs w:val="28"/>
        </w:rPr>
        <w:t>inj</w:t>
      </w:r>
      <w:proofErr w:type="spellEnd"/>
      <w:r w:rsidRPr="00CF60BD">
        <w:rPr>
          <w:color w:val="00B050"/>
          <w:sz w:val="28"/>
          <w:szCs w:val="28"/>
        </w:rPr>
        <w:t xml:space="preserve">., inhalációs </w:t>
      </w:r>
    </w:p>
    <w:p w14:paraId="0A1B188E" w14:textId="77777777" w:rsidR="00CF60BD" w:rsidRPr="00CF60BD" w:rsidRDefault="00CF60BD" w:rsidP="00CF60BD">
      <w:pPr>
        <w:rPr>
          <w:color w:val="00B050"/>
          <w:sz w:val="28"/>
          <w:szCs w:val="28"/>
        </w:rPr>
      </w:pPr>
      <w:proofErr w:type="spellStart"/>
      <w:r w:rsidRPr="00CF60BD">
        <w:rPr>
          <w:color w:val="00B050"/>
          <w:sz w:val="28"/>
          <w:szCs w:val="28"/>
        </w:rPr>
        <w:t>aerosol</w:t>
      </w:r>
      <w:proofErr w:type="spellEnd"/>
      <w:r w:rsidRPr="00CF60BD">
        <w:rPr>
          <w:color w:val="00B050"/>
          <w:sz w:val="28"/>
          <w:szCs w:val="28"/>
        </w:rPr>
        <w:t xml:space="preserve">, orrspray </w:t>
      </w:r>
    </w:p>
    <w:p w14:paraId="4C89B622" w14:textId="77777777" w:rsidR="00EA49DA" w:rsidRPr="00CF60BD" w:rsidRDefault="006B649E" w:rsidP="00CF60BD">
      <w:pPr>
        <w:numPr>
          <w:ilvl w:val="0"/>
          <w:numId w:val="20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hatásmechanizmusa hasonló az </w:t>
      </w:r>
      <w:proofErr w:type="spellStart"/>
      <w:r w:rsidRPr="00CF60BD">
        <w:rPr>
          <w:sz w:val="24"/>
          <w:szCs w:val="24"/>
        </w:rPr>
        <w:t>ambroxolhoz</w:t>
      </w:r>
      <w:proofErr w:type="spellEnd"/>
      <w:r w:rsidRPr="00CF60BD">
        <w:rPr>
          <w:sz w:val="24"/>
          <w:szCs w:val="24"/>
        </w:rPr>
        <w:t>.</w:t>
      </w:r>
    </w:p>
    <w:p w14:paraId="5A1D192E" w14:textId="77777777" w:rsidR="00EA49DA" w:rsidRPr="00CF60BD" w:rsidRDefault="006B649E" w:rsidP="00CF60BD">
      <w:pPr>
        <w:numPr>
          <w:ilvl w:val="0"/>
          <w:numId w:val="20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köpettermeléssel együtt járó </w:t>
      </w:r>
      <w:proofErr w:type="spellStart"/>
      <w:r w:rsidRPr="00CF60BD">
        <w:rPr>
          <w:sz w:val="24"/>
          <w:szCs w:val="24"/>
        </w:rPr>
        <w:t>acut</w:t>
      </w:r>
      <w:proofErr w:type="spellEnd"/>
      <w:r w:rsidRPr="00CF60BD">
        <w:rPr>
          <w:sz w:val="24"/>
          <w:szCs w:val="24"/>
        </w:rPr>
        <w:t xml:space="preserve"> és </w:t>
      </w:r>
      <w:proofErr w:type="spellStart"/>
      <w:r w:rsidRPr="00CF60BD">
        <w:rPr>
          <w:sz w:val="24"/>
          <w:szCs w:val="24"/>
        </w:rPr>
        <w:t>chronicus</w:t>
      </w:r>
      <w:proofErr w:type="spellEnd"/>
      <w:r w:rsidRPr="00CF60BD">
        <w:rPr>
          <w:sz w:val="24"/>
          <w:szCs w:val="24"/>
        </w:rPr>
        <w:t xml:space="preserve"> </w:t>
      </w:r>
      <w:proofErr w:type="spellStart"/>
      <w:r w:rsidRPr="00CF60BD">
        <w:rPr>
          <w:sz w:val="24"/>
          <w:szCs w:val="24"/>
        </w:rPr>
        <w:t>obstructiv</w:t>
      </w:r>
      <w:proofErr w:type="spellEnd"/>
      <w:r w:rsidRPr="00CF60BD">
        <w:rPr>
          <w:sz w:val="24"/>
          <w:szCs w:val="24"/>
        </w:rPr>
        <w:t xml:space="preserve"> légúti megbetegedésekben</w:t>
      </w:r>
    </w:p>
    <w:p w14:paraId="295BE9F5" w14:textId="77777777" w:rsidR="00EA49DA" w:rsidRPr="00CF60BD" w:rsidRDefault="006B649E" w:rsidP="00CF60BD">
      <w:pPr>
        <w:numPr>
          <w:ilvl w:val="0"/>
          <w:numId w:val="20"/>
        </w:numPr>
        <w:rPr>
          <w:sz w:val="24"/>
          <w:szCs w:val="24"/>
        </w:rPr>
      </w:pPr>
      <w:proofErr w:type="spellStart"/>
      <w:r w:rsidRPr="00CF60BD">
        <w:rPr>
          <w:sz w:val="24"/>
          <w:szCs w:val="24"/>
        </w:rPr>
        <w:t>asthma</w:t>
      </w:r>
      <w:proofErr w:type="spellEnd"/>
      <w:r w:rsidRPr="00CF60BD">
        <w:rPr>
          <w:sz w:val="24"/>
          <w:szCs w:val="24"/>
        </w:rPr>
        <w:t xml:space="preserve"> </w:t>
      </w:r>
      <w:proofErr w:type="spellStart"/>
      <w:r w:rsidRPr="00CF60BD">
        <w:rPr>
          <w:sz w:val="24"/>
          <w:szCs w:val="24"/>
        </w:rPr>
        <w:t>bronchialeban</w:t>
      </w:r>
      <w:proofErr w:type="spellEnd"/>
      <w:r w:rsidRPr="00CF60BD">
        <w:rPr>
          <w:sz w:val="24"/>
          <w:szCs w:val="24"/>
        </w:rPr>
        <w:t xml:space="preserve"> és bronchitisben is</w:t>
      </w:r>
    </w:p>
    <w:p w14:paraId="462B133A" w14:textId="77777777" w:rsidR="00EA49DA" w:rsidRPr="00CF60BD" w:rsidRDefault="006B649E" w:rsidP="00CF60BD">
      <w:pPr>
        <w:numPr>
          <w:ilvl w:val="0"/>
          <w:numId w:val="20"/>
        </w:numPr>
        <w:rPr>
          <w:sz w:val="24"/>
          <w:szCs w:val="24"/>
        </w:rPr>
      </w:pPr>
      <w:r w:rsidRPr="00CF60BD">
        <w:rPr>
          <w:sz w:val="24"/>
          <w:szCs w:val="24"/>
        </w:rPr>
        <w:t>megelőzés céljából használják a garat, a gége, az orr, és a légcsőnyálkahártya kiszáradásának megakadályozására</w:t>
      </w:r>
    </w:p>
    <w:p w14:paraId="7D8D6CE3" w14:textId="57676EFC" w:rsidR="00EA49DA" w:rsidRDefault="006B649E" w:rsidP="00CF60BD">
      <w:pPr>
        <w:numPr>
          <w:ilvl w:val="0"/>
          <w:numId w:val="20"/>
        </w:numPr>
        <w:rPr>
          <w:sz w:val="24"/>
          <w:szCs w:val="24"/>
        </w:rPr>
      </w:pPr>
      <w:r w:rsidRPr="00CF60BD">
        <w:rPr>
          <w:sz w:val="24"/>
          <w:szCs w:val="24"/>
        </w:rPr>
        <w:t xml:space="preserve">Ellenjavallt </w:t>
      </w:r>
      <w:proofErr w:type="spellStart"/>
      <w:r w:rsidRPr="00CF60BD">
        <w:rPr>
          <w:sz w:val="24"/>
          <w:szCs w:val="24"/>
        </w:rPr>
        <w:t>glaucoma</w:t>
      </w:r>
      <w:proofErr w:type="spellEnd"/>
      <w:r w:rsidRPr="00CF60BD">
        <w:rPr>
          <w:sz w:val="24"/>
          <w:szCs w:val="24"/>
        </w:rPr>
        <w:t xml:space="preserve">, </w:t>
      </w:r>
      <w:proofErr w:type="spellStart"/>
      <w:r w:rsidRPr="00CF60BD">
        <w:rPr>
          <w:sz w:val="24"/>
          <w:szCs w:val="24"/>
        </w:rPr>
        <w:t>ulcus</w:t>
      </w:r>
      <w:proofErr w:type="spellEnd"/>
      <w:r w:rsidRPr="00CF60BD">
        <w:rPr>
          <w:sz w:val="24"/>
          <w:szCs w:val="24"/>
        </w:rPr>
        <w:t>, terhesség és szoptatás esetén</w:t>
      </w:r>
    </w:p>
    <w:p w14:paraId="36199EA0" w14:textId="0FE73B3E" w:rsidR="006B649E" w:rsidRDefault="006B649E" w:rsidP="006B649E">
      <w:pPr>
        <w:rPr>
          <w:sz w:val="24"/>
          <w:szCs w:val="24"/>
        </w:rPr>
      </w:pPr>
    </w:p>
    <w:p w14:paraId="0AE94C47" w14:textId="77777777" w:rsidR="006B649E" w:rsidRPr="006B649E" w:rsidRDefault="006B649E" w:rsidP="006B649E">
      <w:pPr>
        <w:rPr>
          <w:color w:val="0070C0"/>
          <w:sz w:val="28"/>
          <w:szCs w:val="28"/>
        </w:rPr>
      </w:pPr>
      <w:proofErr w:type="spellStart"/>
      <w:r w:rsidRPr="006B649E">
        <w:rPr>
          <w:b/>
          <w:bCs/>
          <w:i/>
          <w:iCs/>
          <w:color w:val="0070C0"/>
          <w:sz w:val="28"/>
          <w:szCs w:val="28"/>
        </w:rPr>
        <w:t>carbocysteinum</w:t>
      </w:r>
      <w:proofErr w:type="spellEnd"/>
      <w:r w:rsidRPr="006B649E">
        <w:rPr>
          <w:b/>
          <w:bCs/>
          <w:i/>
          <w:iCs/>
          <w:color w:val="0070C0"/>
          <w:sz w:val="28"/>
          <w:szCs w:val="28"/>
        </w:rPr>
        <w:t xml:space="preserve">  </w:t>
      </w:r>
      <w:r w:rsidRPr="006B649E">
        <w:rPr>
          <w:color w:val="0070C0"/>
          <w:sz w:val="28"/>
          <w:szCs w:val="28"/>
        </w:rPr>
        <w:t xml:space="preserve">MUCOPRONT </w:t>
      </w:r>
      <w:proofErr w:type="spellStart"/>
      <w:r w:rsidRPr="006B649E">
        <w:rPr>
          <w:color w:val="0070C0"/>
          <w:sz w:val="28"/>
          <w:szCs w:val="28"/>
        </w:rPr>
        <w:t>caps</w:t>
      </w:r>
      <w:proofErr w:type="spellEnd"/>
      <w:proofErr w:type="gramStart"/>
      <w:r w:rsidRPr="006B649E">
        <w:rPr>
          <w:color w:val="0070C0"/>
          <w:sz w:val="28"/>
          <w:szCs w:val="28"/>
        </w:rPr>
        <w:t>.,</w:t>
      </w:r>
      <w:proofErr w:type="gramEnd"/>
      <w:r w:rsidRPr="006B649E">
        <w:rPr>
          <w:color w:val="0070C0"/>
          <w:sz w:val="28"/>
          <w:szCs w:val="28"/>
        </w:rPr>
        <w:t xml:space="preserve"> </w:t>
      </w:r>
      <w:proofErr w:type="spellStart"/>
      <w:r w:rsidRPr="006B649E">
        <w:rPr>
          <w:color w:val="0070C0"/>
          <w:sz w:val="28"/>
          <w:szCs w:val="28"/>
        </w:rPr>
        <w:t>syrup</w:t>
      </w:r>
      <w:proofErr w:type="spellEnd"/>
      <w:r w:rsidRPr="006B649E">
        <w:rPr>
          <w:color w:val="0070C0"/>
          <w:sz w:val="28"/>
          <w:szCs w:val="28"/>
        </w:rPr>
        <w:t xml:space="preserve">, FENORIN </w:t>
      </w:r>
      <w:proofErr w:type="spellStart"/>
      <w:r w:rsidRPr="006B649E">
        <w:rPr>
          <w:color w:val="0070C0"/>
          <w:sz w:val="28"/>
          <w:szCs w:val="28"/>
        </w:rPr>
        <w:t>syrup</w:t>
      </w:r>
      <w:proofErr w:type="spellEnd"/>
    </w:p>
    <w:p w14:paraId="331FEE8D" w14:textId="77777777" w:rsidR="00EA49DA" w:rsidRPr="006B649E" w:rsidRDefault="006B649E" w:rsidP="006B649E">
      <w:pPr>
        <w:numPr>
          <w:ilvl w:val="0"/>
          <w:numId w:val="21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hatásai különböznek az </w:t>
      </w:r>
      <w:proofErr w:type="spellStart"/>
      <w:r w:rsidRPr="006B649E">
        <w:rPr>
          <w:sz w:val="24"/>
          <w:szCs w:val="24"/>
        </w:rPr>
        <w:t>acetylcystein</w:t>
      </w:r>
      <w:proofErr w:type="spellEnd"/>
      <w:r w:rsidRPr="006B649E">
        <w:rPr>
          <w:sz w:val="24"/>
          <w:szCs w:val="24"/>
        </w:rPr>
        <w:t xml:space="preserve"> hatásaitól, mert ezek a készítmények a </w:t>
      </w:r>
      <w:proofErr w:type="spellStart"/>
      <w:r w:rsidRPr="006B649E">
        <w:rPr>
          <w:sz w:val="24"/>
          <w:szCs w:val="24"/>
        </w:rPr>
        <w:t>mucus-szekretáló</w:t>
      </w:r>
      <w:proofErr w:type="spellEnd"/>
      <w:r w:rsidRPr="006B649E">
        <w:rPr>
          <w:sz w:val="24"/>
          <w:szCs w:val="24"/>
        </w:rPr>
        <w:t xml:space="preserve"> sejtekre hatnak, tehát </w:t>
      </w:r>
      <w:proofErr w:type="spellStart"/>
      <w:r w:rsidRPr="006B649E">
        <w:rPr>
          <w:sz w:val="24"/>
          <w:szCs w:val="24"/>
        </w:rPr>
        <w:t>mucoregulátoroknak</w:t>
      </w:r>
      <w:proofErr w:type="spellEnd"/>
      <w:r w:rsidRPr="006B649E">
        <w:rPr>
          <w:sz w:val="24"/>
          <w:szCs w:val="24"/>
        </w:rPr>
        <w:t xml:space="preserve"> tekinthetők, s nem pedig nyákoldó hatással rendelkeznek</w:t>
      </w:r>
    </w:p>
    <w:p w14:paraId="6B0F57E2" w14:textId="77777777" w:rsidR="00EA49DA" w:rsidRPr="006B649E" w:rsidRDefault="006B649E" w:rsidP="006B649E">
      <w:pPr>
        <w:numPr>
          <w:ilvl w:val="0"/>
          <w:numId w:val="21"/>
        </w:numPr>
        <w:rPr>
          <w:sz w:val="24"/>
          <w:szCs w:val="24"/>
        </w:rPr>
      </w:pPr>
      <w:r w:rsidRPr="006B649E">
        <w:rPr>
          <w:sz w:val="24"/>
          <w:szCs w:val="24"/>
        </w:rPr>
        <w:t>használhatók nagy mennyiségű köpettermeléssel járó légúti betegségekben</w:t>
      </w:r>
    </w:p>
    <w:p w14:paraId="46AB6FF0" w14:textId="15F01716" w:rsidR="00EA49DA" w:rsidRDefault="006B649E" w:rsidP="006B649E">
      <w:pPr>
        <w:numPr>
          <w:ilvl w:val="0"/>
          <w:numId w:val="21"/>
        </w:numPr>
        <w:rPr>
          <w:sz w:val="24"/>
          <w:szCs w:val="24"/>
        </w:rPr>
      </w:pPr>
      <w:r w:rsidRPr="006B649E">
        <w:rPr>
          <w:sz w:val="24"/>
          <w:szCs w:val="24"/>
        </w:rPr>
        <w:t>Ellenjavallt terhességben</w:t>
      </w:r>
    </w:p>
    <w:p w14:paraId="36B26B1A" w14:textId="75C3A28D" w:rsidR="006B649E" w:rsidRDefault="006B649E" w:rsidP="006B649E">
      <w:pPr>
        <w:rPr>
          <w:sz w:val="24"/>
          <w:szCs w:val="24"/>
        </w:rPr>
      </w:pPr>
    </w:p>
    <w:p w14:paraId="2BAC74C1" w14:textId="77777777" w:rsidR="006B649E" w:rsidRPr="006B649E" w:rsidRDefault="006B649E" w:rsidP="006B649E">
      <w:pPr>
        <w:rPr>
          <w:color w:val="1F3864" w:themeColor="accent1" w:themeShade="80"/>
          <w:sz w:val="28"/>
          <w:szCs w:val="28"/>
        </w:rPr>
      </w:pPr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DIAPULMON csepp (</w:t>
      </w: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chininum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anhidricum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camphora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, </w:t>
      </w:r>
    </w:p>
    <w:p w14:paraId="1207CD08" w14:textId="77777777" w:rsidR="006B649E" w:rsidRPr="006B649E" w:rsidRDefault="006B649E" w:rsidP="006B649E">
      <w:pPr>
        <w:rPr>
          <w:color w:val="1F3864" w:themeColor="accent1" w:themeShade="80"/>
          <w:sz w:val="28"/>
          <w:szCs w:val="28"/>
        </w:rPr>
      </w:pP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mentholum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aetheroleum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>eucalypti</w:t>
      </w:r>
      <w:proofErr w:type="spellEnd"/>
      <w:r w:rsidRPr="006B649E">
        <w:rPr>
          <w:b/>
          <w:bCs/>
          <w:i/>
          <w:iCs/>
          <w:color w:val="1F3864" w:themeColor="accent1" w:themeShade="80"/>
          <w:sz w:val="28"/>
          <w:szCs w:val="28"/>
        </w:rPr>
        <w:t xml:space="preserve">) </w:t>
      </w:r>
    </w:p>
    <w:p w14:paraId="5051793B" w14:textId="77777777" w:rsidR="00EA49DA" w:rsidRPr="006B649E" w:rsidRDefault="006B649E" w:rsidP="006B649E">
      <w:pPr>
        <w:numPr>
          <w:ilvl w:val="0"/>
          <w:numId w:val="22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bronchitis, </w:t>
      </w:r>
      <w:proofErr w:type="spellStart"/>
      <w:r w:rsidRPr="006B649E">
        <w:rPr>
          <w:sz w:val="24"/>
          <w:szCs w:val="24"/>
        </w:rPr>
        <w:t>bronchopneumonia</w:t>
      </w:r>
      <w:proofErr w:type="spellEnd"/>
      <w:r w:rsidRPr="006B649E">
        <w:rPr>
          <w:sz w:val="24"/>
          <w:szCs w:val="24"/>
        </w:rPr>
        <w:t xml:space="preserve">, </w:t>
      </w:r>
      <w:proofErr w:type="spellStart"/>
      <w:r w:rsidRPr="006B649E">
        <w:rPr>
          <w:sz w:val="24"/>
          <w:szCs w:val="24"/>
        </w:rPr>
        <w:t>laringitis</w:t>
      </w:r>
      <w:proofErr w:type="spellEnd"/>
      <w:r w:rsidRPr="006B649E">
        <w:rPr>
          <w:sz w:val="24"/>
          <w:szCs w:val="24"/>
        </w:rPr>
        <w:t xml:space="preserve">, és </w:t>
      </w:r>
      <w:proofErr w:type="spellStart"/>
      <w:r w:rsidRPr="006B649E">
        <w:rPr>
          <w:sz w:val="24"/>
          <w:szCs w:val="24"/>
        </w:rPr>
        <w:t>rhinitis</w:t>
      </w:r>
      <w:proofErr w:type="spellEnd"/>
      <w:r w:rsidRPr="006B649E">
        <w:rPr>
          <w:sz w:val="24"/>
          <w:szCs w:val="24"/>
        </w:rPr>
        <w:t xml:space="preserve"> </w:t>
      </w:r>
      <w:proofErr w:type="spellStart"/>
      <w:r w:rsidRPr="006B649E">
        <w:rPr>
          <w:sz w:val="24"/>
          <w:szCs w:val="24"/>
        </w:rPr>
        <w:t>catarrhalis</w:t>
      </w:r>
      <w:proofErr w:type="spellEnd"/>
      <w:r w:rsidRPr="006B649E">
        <w:rPr>
          <w:sz w:val="24"/>
          <w:szCs w:val="24"/>
        </w:rPr>
        <w:t xml:space="preserve"> esetén</w:t>
      </w:r>
    </w:p>
    <w:p w14:paraId="60A4B7A8" w14:textId="77777777" w:rsidR="00EA49DA" w:rsidRPr="006B649E" w:rsidRDefault="006B649E" w:rsidP="006B649E">
      <w:pPr>
        <w:numPr>
          <w:ilvl w:val="0"/>
          <w:numId w:val="22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az illóolaj és a </w:t>
      </w:r>
      <w:proofErr w:type="spellStart"/>
      <w:r w:rsidRPr="006B649E">
        <w:rPr>
          <w:sz w:val="24"/>
          <w:szCs w:val="24"/>
        </w:rPr>
        <w:t>chinin</w:t>
      </w:r>
      <w:proofErr w:type="spellEnd"/>
      <w:r w:rsidRPr="006B649E">
        <w:rPr>
          <w:sz w:val="24"/>
          <w:szCs w:val="24"/>
        </w:rPr>
        <w:t xml:space="preserve"> kiválasztódik a </w:t>
      </w:r>
      <w:proofErr w:type="spellStart"/>
      <w:r w:rsidRPr="006B649E">
        <w:rPr>
          <w:sz w:val="24"/>
          <w:szCs w:val="24"/>
        </w:rPr>
        <w:t>bronchusokban</w:t>
      </w:r>
      <w:proofErr w:type="spellEnd"/>
      <w:r w:rsidRPr="006B649E">
        <w:rPr>
          <w:sz w:val="24"/>
          <w:szCs w:val="24"/>
        </w:rPr>
        <w:t>, s izgató hatásuk révén fokozzák a szekréciót, serkentik a csillószőrök mozgását, s felületaktív tulajdonságuknál fogva elfolyósítják a nyákot</w:t>
      </w:r>
    </w:p>
    <w:p w14:paraId="2A267F19" w14:textId="77777777" w:rsidR="00EA49DA" w:rsidRPr="006B649E" w:rsidRDefault="006B649E" w:rsidP="006B649E">
      <w:pPr>
        <w:numPr>
          <w:ilvl w:val="0"/>
          <w:numId w:val="22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inhalációs alkalmazásakor, felnőtteknek 20-30 </w:t>
      </w:r>
    </w:p>
    <w:p w14:paraId="21E6BE79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ab/>
        <w:t>cseppet kell forró vízbe cseppenteni, s azt belélegezni</w:t>
      </w:r>
    </w:p>
    <w:p w14:paraId="2C25DA03" w14:textId="77777777" w:rsidR="00EA49DA" w:rsidRPr="006B649E" w:rsidRDefault="006B649E" w:rsidP="006B649E">
      <w:pPr>
        <w:numPr>
          <w:ilvl w:val="0"/>
          <w:numId w:val="23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gyermekeknek és csecsemőknek is alkalmazható a </w:t>
      </w:r>
    </w:p>
    <w:p w14:paraId="43296574" w14:textId="77C96CF4" w:rsid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ab/>
        <w:t>felnőtt adag fele vagy harmada</w:t>
      </w:r>
    </w:p>
    <w:p w14:paraId="0565B76B" w14:textId="2A3A3134" w:rsidR="006B649E" w:rsidRDefault="006B649E" w:rsidP="006B649E">
      <w:pPr>
        <w:rPr>
          <w:sz w:val="24"/>
          <w:szCs w:val="24"/>
        </w:rPr>
      </w:pPr>
    </w:p>
    <w:p w14:paraId="6F9E8AD0" w14:textId="77777777" w:rsidR="006B649E" w:rsidRDefault="006B649E" w:rsidP="006B649E">
      <w:pPr>
        <w:rPr>
          <w:b/>
          <w:bCs/>
          <w:i/>
          <w:iCs/>
          <w:sz w:val="24"/>
          <w:szCs w:val="24"/>
        </w:rPr>
      </w:pPr>
    </w:p>
    <w:p w14:paraId="09045E23" w14:textId="411C2404" w:rsidR="006B649E" w:rsidRPr="006B649E" w:rsidRDefault="006B649E" w:rsidP="006B649E">
      <w:pPr>
        <w:rPr>
          <w:sz w:val="28"/>
          <w:szCs w:val="28"/>
        </w:rPr>
      </w:pPr>
      <w:r w:rsidRPr="006B649E">
        <w:rPr>
          <w:b/>
          <w:bCs/>
          <w:i/>
          <w:iCs/>
          <w:color w:val="7030A0"/>
          <w:sz w:val="28"/>
          <w:szCs w:val="28"/>
        </w:rPr>
        <w:t xml:space="preserve">INFUSUM IPECACUANHAE  </w:t>
      </w:r>
    </w:p>
    <w:p w14:paraId="079C12CD" w14:textId="77777777" w:rsidR="00EA49DA" w:rsidRPr="006B649E" w:rsidRDefault="006B649E" w:rsidP="006B649E">
      <w:pPr>
        <w:numPr>
          <w:ilvl w:val="0"/>
          <w:numId w:val="24"/>
        </w:numPr>
        <w:rPr>
          <w:sz w:val="24"/>
          <w:szCs w:val="24"/>
        </w:rPr>
      </w:pPr>
      <w:proofErr w:type="spellStart"/>
      <w:r w:rsidRPr="006B649E">
        <w:rPr>
          <w:sz w:val="24"/>
          <w:szCs w:val="24"/>
        </w:rPr>
        <w:t>expectoransként</w:t>
      </w:r>
      <w:proofErr w:type="spellEnd"/>
      <w:r w:rsidRPr="006B649E">
        <w:rPr>
          <w:sz w:val="24"/>
          <w:szCs w:val="24"/>
        </w:rPr>
        <w:t xml:space="preserve"> alkalmazzák </w:t>
      </w:r>
    </w:p>
    <w:p w14:paraId="0989EACA" w14:textId="77777777" w:rsidR="00EA49DA" w:rsidRPr="006B649E" w:rsidRDefault="006B649E" w:rsidP="006B649E">
      <w:pPr>
        <w:numPr>
          <w:ilvl w:val="0"/>
          <w:numId w:val="24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kis adagokban köptető hatással rendelkezik, nagyobb koncentrációban viszont </w:t>
      </w:r>
      <w:proofErr w:type="spellStart"/>
      <w:r w:rsidRPr="006B649E">
        <w:rPr>
          <w:sz w:val="24"/>
          <w:szCs w:val="24"/>
        </w:rPr>
        <w:t>emeticus</w:t>
      </w:r>
      <w:proofErr w:type="spellEnd"/>
      <w:r w:rsidRPr="006B649E">
        <w:rPr>
          <w:sz w:val="24"/>
          <w:szCs w:val="24"/>
        </w:rPr>
        <w:t xml:space="preserve"> hatású, ezért </w:t>
      </w:r>
      <w:proofErr w:type="spellStart"/>
      <w:r w:rsidRPr="006B649E">
        <w:rPr>
          <w:sz w:val="24"/>
          <w:szCs w:val="24"/>
        </w:rPr>
        <w:t>enterálisan</w:t>
      </w:r>
      <w:proofErr w:type="spellEnd"/>
      <w:r w:rsidRPr="006B649E">
        <w:rPr>
          <w:sz w:val="24"/>
          <w:szCs w:val="24"/>
        </w:rPr>
        <w:t xml:space="preserve"> történő mérgezésekben is alkalmazható</w:t>
      </w:r>
    </w:p>
    <w:p w14:paraId="0B00F039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b/>
          <w:bCs/>
          <w:i/>
          <w:iCs/>
          <w:sz w:val="24"/>
          <w:szCs w:val="24"/>
        </w:rPr>
        <w:t>Mellékhatás</w:t>
      </w:r>
    </w:p>
    <w:p w14:paraId="3E0C6DF5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 xml:space="preserve">magasabb adagok alkalmazásakor </w:t>
      </w:r>
      <w:proofErr w:type="spellStart"/>
      <w:r w:rsidRPr="006B649E">
        <w:rPr>
          <w:sz w:val="24"/>
          <w:szCs w:val="24"/>
        </w:rPr>
        <w:t>gastrointestinalis</w:t>
      </w:r>
      <w:proofErr w:type="spellEnd"/>
      <w:r w:rsidRPr="006B649E">
        <w:rPr>
          <w:sz w:val="24"/>
          <w:szCs w:val="24"/>
        </w:rPr>
        <w:t xml:space="preserve"> panaszok és </w:t>
      </w:r>
    </w:p>
    <w:p w14:paraId="7DE33321" w14:textId="6AF7E893" w:rsidR="006B649E" w:rsidRPr="006B649E" w:rsidRDefault="006B649E" w:rsidP="006B649E">
      <w:pPr>
        <w:rPr>
          <w:sz w:val="24"/>
          <w:szCs w:val="24"/>
        </w:rPr>
      </w:pPr>
      <w:proofErr w:type="gramStart"/>
      <w:r w:rsidRPr="006B649E">
        <w:rPr>
          <w:sz w:val="24"/>
          <w:szCs w:val="24"/>
        </w:rPr>
        <w:t>szívritmuszavar</w:t>
      </w:r>
      <w:proofErr w:type="gramEnd"/>
      <w:r w:rsidRPr="006B649E">
        <w:rPr>
          <w:sz w:val="24"/>
          <w:szCs w:val="24"/>
        </w:rPr>
        <w:t xml:space="preserve"> jelentkezhet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Stuncek</w:t>
      </w:r>
      <w:proofErr w:type="spellEnd"/>
      <w:r>
        <w:rPr>
          <w:sz w:val="24"/>
          <w:szCs w:val="24"/>
        </w:rPr>
        <w:t xml:space="preserve"> néni ettől biztos kinyúlna :”D )</w:t>
      </w:r>
    </w:p>
    <w:p w14:paraId="102D851C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b/>
          <w:bCs/>
          <w:i/>
          <w:iCs/>
          <w:sz w:val="24"/>
          <w:szCs w:val="24"/>
        </w:rPr>
        <w:t>Adagolás</w:t>
      </w:r>
    </w:p>
    <w:p w14:paraId="3D582A0F" w14:textId="43A241AB" w:rsid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>maximum 3 x 1 evőkanállal étkezés után</w:t>
      </w:r>
    </w:p>
    <w:p w14:paraId="42BE171C" w14:textId="11896CC9" w:rsidR="006B649E" w:rsidRDefault="006B649E" w:rsidP="006B649E">
      <w:pPr>
        <w:rPr>
          <w:sz w:val="24"/>
          <w:szCs w:val="24"/>
        </w:rPr>
      </w:pPr>
    </w:p>
    <w:p w14:paraId="7537534A" w14:textId="77777777" w:rsidR="006B649E" w:rsidRPr="006B649E" w:rsidRDefault="006B649E" w:rsidP="006B649E">
      <w:pPr>
        <w:rPr>
          <w:color w:val="FF0000"/>
          <w:sz w:val="28"/>
          <w:szCs w:val="28"/>
        </w:rPr>
      </w:pPr>
      <w:r w:rsidRPr="006B649E">
        <w:rPr>
          <w:b/>
          <w:bCs/>
          <w:i/>
          <w:iCs/>
          <w:color w:val="FF0000"/>
          <w:sz w:val="28"/>
          <w:szCs w:val="28"/>
        </w:rPr>
        <w:t xml:space="preserve">SUSPENSIO TERPINI   </w:t>
      </w:r>
    </w:p>
    <w:p w14:paraId="66832761" w14:textId="77777777" w:rsidR="00EA49DA" w:rsidRPr="006B649E" w:rsidRDefault="006B649E" w:rsidP="006B649E">
      <w:pPr>
        <w:numPr>
          <w:ilvl w:val="0"/>
          <w:numId w:val="25"/>
        </w:numPr>
        <w:rPr>
          <w:sz w:val="24"/>
          <w:szCs w:val="24"/>
        </w:rPr>
      </w:pPr>
      <w:r w:rsidRPr="006B649E">
        <w:rPr>
          <w:sz w:val="24"/>
          <w:szCs w:val="24"/>
        </w:rPr>
        <w:t xml:space="preserve">nyákfolyósító hatásánál fogva </w:t>
      </w:r>
      <w:proofErr w:type="spellStart"/>
      <w:r w:rsidRPr="006B649E">
        <w:rPr>
          <w:sz w:val="24"/>
          <w:szCs w:val="24"/>
        </w:rPr>
        <w:t>expectoransként</w:t>
      </w:r>
      <w:proofErr w:type="spellEnd"/>
      <w:r w:rsidRPr="006B649E">
        <w:rPr>
          <w:sz w:val="24"/>
          <w:szCs w:val="24"/>
        </w:rPr>
        <w:t xml:space="preserve"> alkalmazható</w:t>
      </w:r>
    </w:p>
    <w:p w14:paraId="508AAAD9" w14:textId="77777777" w:rsidR="00EA49DA" w:rsidRPr="006B649E" w:rsidRDefault="006B649E" w:rsidP="006B649E">
      <w:pPr>
        <w:numPr>
          <w:ilvl w:val="0"/>
          <w:numId w:val="25"/>
        </w:numPr>
        <w:rPr>
          <w:sz w:val="24"/>
          <w:szCs w:val="24"/>
        </w:rPr>
      </w:pPr>
      <w:r w:rsidRPr="006B649E">
        <w:rPr>
          <w:sz w:val="24"/>
          <w:szCs w:val="24"/>
        </w:rPr>
        <w:t>alaposan köhögtet, ezért este későn már semmiképpen ne használjuk, különben egész éjjel köhögni fogunk</w:t>
      </w:r>
    </w:p>
    <w:p w14:paraId="72C93546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b/>
          <w:bCs/>
          <w:i/>
          <w:iCs/>
          <w:sz w:val="24"/>
          <w:szCs w:val="24"/>
        </w:rPr>
        <w:t>Mellékhatás</w:t>
      </w:r>
    </w:p>
    <w:p w14:paraId="2C0DB498" w14:textId="5FB707B0" w:rsidR="006B649E" w:rsidRP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>hányinger, hányás, és hasi fájdalmak kialakulhatnak</w:t>
      </w:r>
      <w:r>
        <w:rPr>
          <w:sz w:val="24"/>
          <w:szCs w:val="24"/>
        </w:rPr>
        <w:t xml:space="preserve"> (ettől az édes szartól nem is csodálom)</w:t>
      </w:r>
    </w:p>
    <w:p w14:paraId="24D5EFEE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b/>
          <w:bCs/>
          <w:i/>
          <w:iCs/>
          <w:sz w:val="24"/>
          <w:szCs w:val="24"/>
        </w:rPr>
        <w:t>Adagolás</w:t>
      </w:r>
    </w:p>
    <w:p w14:paraId="3E624697" w14:textId="77777777" w:rsidR="006B649E" w:rsidRPr="006B649E" w:rsidRDefault="006B649E" w:rsidP="006B649E">
      <w:pPr>
        <w:rPr>
          <w:sz w:val="24"/>
          <w:szCs w:val="24"/>
        </w:rPr>
      </w:pPr>
      <w:r w:rsidRPr="006B649E">
        <w:rPr>
          <w:sz w:val="24"/>
          <w:szCs w:val="24"/>
        </w:rPr>
        <w:t xml:space="preserve"> naponta 3 x 1 kávéskanállal felnőttnek</w:t>
      </w:r>
    </w:p>
    <w:p w14:paraId="601F05CD" w14:textId="77777777" w:rsidR="006B649E" w:rsidRPr="006B649E" w:rsidRDefault="006B649E" w:rsidP="006B649E">
      <w:pPr>
        <w:rPr>
          <w:sz w:val="24"/>
          <w:szCs w:val="24"/>
        </w:rPr>
      </w:pPr>
    </w:p>
    <w:p w14:paraId="157E6D9D" w14:textId="77777777" w:rsidR="006B649E" w:rsidRPr="006B649E" w:rsidRDefault="006B649E" w:rsidP="006B649E">
      <w:pPr>
        <w:rPr>
          <w:sz w:val="24"/>
          <w:szCs w:val="24"/>
        </w:rPr>
      </w:pPr>
    </w:p>
    <w:p w14:paraId="6D4000D1" w14:textId="77777777" w:rsidR="006B649E" w:rsidRPr="006B649E" w:rsidRDefault="006B649E" w:rsidP="006B649E">
      <w:pPr>
        <w:rPr>
          <w:sz w:val="24"/>
          <w:szCs w:val="24"/>
        </w:rPr>
      </w:pPr>
    </w:p>
    <w:p w14:paraId="34D86834" w14:textId="77777777" w:rsidR="006B649E" w:rsidRPr="00CF60BD" w:rsidRDefault="006B649E" w:rsidP="006B649E">
      <w:pPr>
        <w:rPr>
          <w:sz w:val="24"/>
          <w:szCs w:val="24"/>
        </w:rPr>
      </w:pPr>
    </w:p>
    <w:p w14:paraId="64FAF0DA" w14:textId="77777777" w:rsidR="00CF60BD" w:rsidRPr="00CF60BD" w:rsidRDefault="00CF60BD" w:rsidP="00CF60BD">
      <w:pPr>
        <w:rPr>
          <w:sz w:val="24"/>
          <w:szCs w:val="24"/>
        </w:rPr>
      </w:pPr>
    </w:p>
    <w:p w14:paraId="395D96A8" w14:textId="77777777" w:rsidR="00CF60BD" w:rsidRPr="00CF60BD" w:rsidRDefault="00CF60BD" w:rsidP="00CF60BD">
      <w:pPr>
        <w:rPr>
          <w:sz w:val="24"/>
          <w:szCs w:val="24"/>
        </w:rPr>
      </w:pPr>
    </w:p>
    <w:p w14:paraId="54CE67A0" w14:textId="77777777" w:rsidR="00E43BA8" w:rsidRPr="00E43BA8" w:rsidRDefault="00E43BA8" w:rsidP="00E43BA8">
      <w:pPr>
        <w:rPr>
          <w:sz w:val="24"/>
          <w:szCs w:val="24"/>
        </w:rPr>
      </w:pPr>
    </w:p>
    <w:p w14:paraId="28427AB3" w14:textId="77777777" w:rsidR="00E43BA8" w:rsidRPr="00E43BA8" w:rsidRDefault="00E43BA8" w:rsidP="00E43BA8">
      <w:pPr>
        <w:rPr>
          <w:sz w:val="24"/>
          <w:szCs w:val="24"/>
        </w:rPr>
      </w:pPr>
    </w:p>
    <w:p w14:paraId="3FA7F6E1" w14:textId="77777777" w:rsidR="00E43BA8" w:rsidRPr="00E43BA8" w:rsidRDefault="00E43BA8" w:rsidP="00E43BA8">
      <w:pPr>
        <w:rPr>
          <w:sz w:val="24"/>
          <w:szCs w:val="24"/>
        </w:rPr>
      </w:pPr>
    </w:p>
    <w:p w14:paraId="5821EE8D" w14:textId="77777777" w:rsidR="00E43BA8" w:rsidRDefault="00E43BA8">
      <w:pPr>
        <w:rPr>
          <w:b/>
          <w:color w:val="FF0000"/>
          <w:sz w:val="40"/>
          <w:szCs w:val="40"/>
        </w:rPr>
      </w:pPr>
    </w:p>
    <w:p w14:paraId="4E75F82D" w14:textId="77777777" w:rsidR="00E43BA8" w:rsidRPr="00E43BA8" w:rsidRDefault="00E43BA8">
      <w:pPr>
        <w:rPr>
          <w:b/>
          <w:color w:val="FF0000"/>
          <w:sz w:val="40"/>
          <w:szCs w:val="40"/>
        </w:rPr>
      </w:pPr>
    </w:p>
    <w:sectPr w:rsidR="00E43BA8" w:rsidRPr="00E43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F1D"/>
    <w:multiLevelType w:val="hybridMultilevel"/>
    <w:tmpl w:val="14B85BBC"/>
    <w:lvl w:ilvl="0" w:tplc="9D4619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8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027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1C67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2237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6268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AC8A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F65A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C1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77A25"/>
    <w:multiLevelType w:val="hybridMultilevel"/>
    <w:tmpl w:val="788278F6"/>
    <w:lvl w:ilvl="0" w:tplc="FDF8D8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807F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929E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F204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788A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465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2CC9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E8F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C662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726F7"/>
    <w:multiLevelType w:val="hybridMultilevel"/>
    <w:tmpl w:val="1310BAF6"/>
    <w:lvl w:ilvl="0" w:tplc="F4364B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8C5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1C6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96F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8D2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65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29A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433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4ED0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703AA8"/>
    <w:multiLevelType w:val="hybridMultilevel"/>
    <w:tmpl w:val="EC0077B0"/>
    <w:lvl w:ilvl="0" w:tplc="3452B7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0C2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C61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E449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4B4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2AC2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46EE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CE8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CCE5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F71692"/>
    <w:multiLevelType w:val="hybridMultilevel"/>
    <w:tmpl w:val="48AC6AF0"/>
    <w:lvl w:ilvl="0" w:tplc="D6DC56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8E8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7289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42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FE4A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685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602E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CC01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001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492990"/>
    <w:multiLevelType w:val="hybridMultilevel"/>
    <w:tmpl w:val="5E848B58"/>
    <w:lvl w:ilvl="0" w:tplc="31B674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CACB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6655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905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2E35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16F8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F0E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2C1B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0EF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2D1058"/>
    <w:multiLevelType w:val="hybridMultilevel"/>
    <w:tmpl w:val="8A3E0A5A"/>
    <w:lvl w:ilvl="0" w:tplc="84E48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1230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CA0A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646A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BC13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CAE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BC12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D643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70D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423B57"/>
    <w:multiLevelType w:val="hybridMultilevel"/>
    <w:tmpl w:val="5AA869A2"/>
    <w:lvl w:ilvl="0" w:tplc="FF9814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C57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EC0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CC51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4E5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D4A2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2000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368E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A0C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5C5BBE"/>
    <w:multiLevelType w:val="hybridMultilevel"/>
    <w:tmpl w:val="8D22E9E4"/>
    <w:lvl w:ilvl="0" w:tplc="796208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8A4A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A2BC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5CDD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B486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4EE4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8A9C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44C1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3E3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534CEC"/>
    <w:multiLevelType w:val="hybridMultilevel"/>
    <w:tmpl w:val="92EE5DF2"/>
    <w:lvl w:ilvl="0" w:tplc="A27A9A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89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B85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9049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29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9047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4247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4ED9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483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A0A96"/>
    <w:multiLevelType w:val="hybridMultilevel"/>
    <w:tmpl w:val="95D482AE"/>
    <w:lvl w:ilvl="0" w:tplc="EA7AE4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4E78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441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89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B2B3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57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A63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C654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1C4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9C2BEC"/>
    <w:multiLevelType w:val="hybridMultilevel"/>
    <w:tmpl w:val="8912F778"/>
    <w:lvl w:ilvl="0" w:tplc="657E1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84B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4AF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8F0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230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BE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252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DCE5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E0EC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3A3CA2"/>
    <w:multiLevelType w:val="hybridMultilevel"/>
    <w:tmpl w:val="B222548A"/>
    <w:lvl w:ilvl="0" w:tplc="A5122B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E4F6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02E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102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1CFA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4079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A475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226A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CC1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84470A"/>
    <w:multiLevelType w:val="hybridMultilevel"/>
    <w:tmpl w:val="1D049C6C"/>
    <w:lvl w:ilvl="0" w:tplc="5AE801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E077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B27B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EAA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2492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1436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3AD7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FAB3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74EF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D5046"/>
    <w:multiLevelType w:val="hybridMultilevel"/>
    <w:tmpl w:val="BDDADC30"/>
    <w:lvl w:ilvl="0" w:tplc="BAF034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C6D08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A6F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D438C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F6AE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52814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EB09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46C1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1E2A1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F83C1D"/>
    <w:multiLevelType w:val="hybridMultilevel"/>
    <w:tmpl w:val="BA54DCBE"/>
    <w:lvl w:ilvl="0" w:tplc="1132E9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CAF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368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0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FC03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2AF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5A5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B843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76F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9B0916"/>
    <w:multiLevelType w:val="hybridMultilevel"/>
    <w:tmpl w:val="9E18A5C4"/>
    <w:lvl w:ilvl="0" w:tplc="FD705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7A3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082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CAD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A1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48A9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20E8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C45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90E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330F02"/>
    <w:multiLevelType w:val="hybridMultilevel"/>
    <w:tmpl w:val="E778826C"/>
    <w:lvl w:ilvl="0" w:tplc="CAB4E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CD1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5C3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003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68C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F23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1635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06E5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2A2F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A733BA"/>
    <w:multiLevelType w:val="hybridMultilevel"/>
    <w:tmpl w:val="44028250"/>
    <w:lvl w:ilvl="0" w:tplc="D99A7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9EE3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F474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1629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AEBA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7023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A51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8666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A5B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1B495E"/>
    <w:multiLevelType w:val="hybridMultilevel"/>
    <w:tmpl w:val="B2367864"/>
    <w:lvl w:ilvl="0" w:tplc="01FC71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402E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146D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2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0C0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60D4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506A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C0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0E71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751E4B"/>
    <w:multiLevelType w:val="hybridMultilevel"/>
    <w:tmpl w:val="C0E23622"/>
    <w:lvl w:ilvl="0" w:tplc="24D205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B412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30A4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B4E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4C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A2D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3657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C88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2F8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A65115"/>
    <w:multiLevelType w:val="hybridMultilevel"/>
    <w:tmpl w:val="A26EFCBA"/>
    <w:lvl w:ilvl="0" w:tplc="FDA65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CC59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0A2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6E1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F4F0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02C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D224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5E7E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0441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2603CE"/>
    <w:multiLevelType w:val="hybridMultilevel"/>
    <w:tmpl w:val="4A60BC6C"/>
    <w:lvl w:ilvl="0" w:tplc="090442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1A45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9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5A76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CB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E60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3ECD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A2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9A1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7A50AC"/>
    <w:multiLevelType w:val="hybridMultilevel"/>
    <w:tmpl w:val="48F41942"/>
    <w:lvl w:ilvl="0" w:tplc="7812B8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485E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021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A2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520B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746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4EC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E8EF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FE58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C0FAA"/>
    <w:multiLevelType w:val="hybridMultilevel"/>
    <w:tmpl w:val="3C4C7B28"/>
    <w:lvl w:ilvl="0" w:tplc="29B0A5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F6E1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2A3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21B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E26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2C3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E18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83F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C3F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7"/>
  </w:num>
  <w:num w:numId="7">
    <w:abstractNumId w:val="5"/>
  </w:num>
  <w:num w:numId="8">
    <w:abstractNumId w:val="0"/>
  </w:num>
  <w:num w:numId="9">
    <w:abstractNumId w:val="22"/>
  </w:num>
  <w:num w:numId="10">
    <w:abstractNumId w:val="16"/>
  </w:num>
  <w:num w:numId="11">
    <w:abstractNumId w:val="8"/>
  </w:num>
  <w:num w:numId="12">
    <w:abstractNumId w:val="9"/>
  </w:num>
  <w:num w:numId="13">
    <w:abstractNumId w:val="14"/>
  </w:num>
  <w:num w:numId="14">
    <w:abstractNumId w:val="24"/>
  </w:num>
  <w:num w:numId="15">
    <w:abstractNumId w:val="20"/>
  </w:num>
  <w:num w:numId="16">
    <w:abstractNumId w:val="11"/>
  </w:num>
  <w:num w:numId="17">
    <w:abstractNumId w:val="1"/>
  </w:num>
  <w:num w:numId="18">
    <w:abstractNumId w:val="13"/>
  </w:num>
  <w:num w:numId="19">
    <w:abstractNumId w:val="18"/>
  </w:num>
  <w:num w:numId="20">
    <w:abstractNumId w:val="2"/>
  </w:num>
  <w:num w:numId="21">
    <w:abstractNumId w:val="23"/>
  </w:num>
  <w:num w:numId="22">
    <w:abstractNumId w:val="3"/>
  </w:num>
  <w:num w:numId="23">
    <w:abstractNumId w:val="4"/>
  </w:num>
  <w:num w:numId="24">
    <w:abstractNumId w:val="1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78"/>
    <w:rsid w:val="00166D09"/>
    <w:rsid w:val="0039419F"/>
    <w:rsid w:val="003A0942"/>
    <w:rsid w:val="006B649E"/>
    <w:rsid w:val="007F5D78"/>
    <w:rsid w:val="00CF60BD"/>
    <w:rsid w:val="00D27665"/>
    <w:rsid w:val="00E43BA8"/>
    <w:rsid w:val="00EA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3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9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5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8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37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7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3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22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32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38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351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0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9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9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07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38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95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2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700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2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46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9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8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9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5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47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2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2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2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97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8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5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3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70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7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80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6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56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9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6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4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9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67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8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08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5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88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8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97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98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6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76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9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50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920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miskapapi@gmail.com</dc:creator>
  <cp:lastModifiedBy>Baráth Beatrix </cp:lastModifiedBy>
  <cp:revision>2</cp:revision>
  <dcterms:created xsi:type="dcterms:W3CDTF">2018-12-28T21:49:00Z</dcterms:created>
  <dcterms:modified xsi:type="dcterms:W3CDTF">2018-12-28T21:49:00Z</dcterms:modified>
</cp:coreProperties>
</file>