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1E" w:rsidRPr="006F229C" w:rsidRDefault="00BD1861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r w:rsidRPr="006F229C">
        <w:rPr>
          <w:rFonts w:asciiTheme="majorHAnsi" w:hAnsiTheme="majorHAnsi" w:cstheme="majorHAnsi"/>
          <w:sz w:val="24"/>
          <w:szCs w:val="24"/>
        </w:rPr>
        <w:t>2. Központi idegrendszer: neurotranszmitterek. Antiepileptikumok</w:t>
      </w:r>
    </w:p>
    <w:p w:rsidR="00BD1861" w:rsidRPr="006F229C" w:rsidRDefault="00F05386" w:rsidP="00A0295E">
      <w:pPr>
        <w:spacing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Központi idegrendszer</w:t>
      </w:r>
    </w:p>
    <w:p w:rsidR="003C7191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</w:t>
      </w:r>
      <w:r w:rsidR="005A4DAB" w:rsidRPr="006F229C">
        <w:rPr>
          <w:rFonts w:asciiTheme="majorHAnsi" w:hAnsiTheme="majorHAnsi" w:cstheme="majorHAnsi"/>
          <w:sz w:val="24"/>
          <w:szCs w:val="24"/>
        </w:rPr>
        <w:t xml:space="preserve"> agy az élettani funkciók centrális szabályozásában, a motoros, emocionális és kognitív funkciók irányításában és összehangolásában vesz részt</w:t>
      </w:r>
    </w:p>
    <w:p w:rsidR="003C7191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Bonyolult</w:t>
      </w:r>
      <w:r w:rsidR="005A4DAB" w:rsidRPr="006F229C">
        <w:rPr>
          <w:rFonts w:asciiTheme="majorHAnsi" w:hAnsiTheme="majorHAnsi" w:cstheme="majorHAnsi"/>
          <w:sz w:val="24"/>
          <w:szCs w:val="24"/>
        </w:rPr>
        <w:t xml:space="preserve"> idegi hálózatok rendszere, amely a test egészét és saját </w:t>
      </w:r>
      <w:r w:rsidRPr="006F229C">
        <w:rPr>
          <w:rFonts w:asciiTheme="majorHAnsi" w:hAnsiTheme="majorHAnsi" w:cstheme="majorHAnsi"/>
          <w:sz w:val="24"/>
          <w:szCs w:val="24"/>
        </w:rPr>
        <w:t>tevékenységét</w:t>
      </w:r>
      <w:r w:rsidR="005A4DAB" w:rsidRPr="006F229C">
        <w:rPr>
          <w:rFonts w:asciiTheme="majorHAnsi" w:hAnsiTheme="majorHAnsi" w:cstheme="majorHAnsi"/>
          <w:sz w:val="24"/>
          <w:szCs w:val="24"/>
        </w:rPr>
        <w:t xml:space="preserve"> is komplex, dinamikus módon irányítja</w:t>
      </w:r>
    </w:p>
    <w:p w:rsidR="003C7191" w:rsidRPr="006F229C" w:rsidRDefault="00BD1861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Feladata</w:t>
      </w:r>
      <w:r w:rsidR="00255FEF" w:rsidRPr="006F229C">
        <w:rPr>
          <w:rFonts w:asciiTheme="majorHAnsi" w:hAnsiTheme="majorHAnsi" w:cstheme="majorHAnsi"/>
          <w:sz w:val="24"/>
          <w:szCs w:val="24"/>
        </w:rPr>
        <w:t xml:space="preserve"> </w:t>
      </w:r>
      <w:r w:rsidR="005A4DAB" w:rsidRPr="006F229C">
        <w:rPr>
          <w:rFonts w:asciiTheme="majorHAnsi" w:hAnsiTheme="majorHAnsi" w:cstheme="majorHAnsi"/>
          <w:sz w:val="24"/>
          <w:szCs w:val="24"/>
        </w:rPr>
        <w:t xml:space="preserve">a </w:t>
      </w:r>
      <w:r w:rsidR="00255FEF" w:rsidRPr="006F229C">
        <w:rPr>
          <w:rFonts w:asciiTheme="majorHAnsi" w:hAnsiTheme="majorHAnsi" w:cstheme="majorHAnsi"/>
          <w:sz w:val="24"/>
          <w:szCs w:val="24"/>
        </w:rPr>
        <w:t xml:space="preserve">szervezet összehangolt működése, </w:t>
      </w:r>
      <w:r w:rsidR="005A4DAB" w:rsidRPr="006F229C">
        <w:rPr>
          <w:rFonts w:asciiTheme="majorHAnsi" w:hAnsiTheme="majorHAnsi" w:cstheme="majorHAnsi"/>
          <w:sz w:val="24"/>
          <w:szCs w:val="24"/>
        </w:rPr>
        <w:t>a külvilág ingereinek felvétele, feldolgozása, válaszadás</w:t>
      </w:r>
    </w:p>
    <w:p w:rsidR="00BD1861" w:rsidRPr="006F229C" w:rsidRDefault="00BD1861" w:rsidP="00A0295E">
      <w:pPr>
        <w:spacing w:line="240" w:lineRule="auto"/>
        <w:rPr>
          <w:rFonts w:asciiTheme="majorHAnsi" w:hAnsiTheme="majorHAnsi" w:cstheme="majorHAnsi"/>
          <w:bCs/>
          <w:i/>
          <w:iCs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 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  <w:lang w:val="en-GB"/>
        </w:rPr>
        <w:t>Anatómiai felosztá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s</w:t>
      </w:r>
    </w:p>
    <w:p w:rsidR="0054778E" w:rsidRPr="006F229C" w:rsidRDefault="00BD1861" w:rsidP="00A0295E">
      <w:pPr>
        <w:spacing w:line="240" w:lineRule="auto"/>
        <w:rPr>
          <w:rFonts w:asciiTheme="majorHAnsi" w:hAnsiTheme="majorHAnsi" w:cstheme="majorHAnsi"/>
          <w:sz w:val="24"/>
          <w:szCs w:val="24"/>
          <w:lang w:val="en-GB"/>
        </w:rPr>
      </w:pPr>
      <w:r w:rsidRPr="006F229C">
        <w:rPr>
          <w:rFonts w:asciiTheme="majorHAnsi" w:hAnsiTheme="majorHAnsi" w:cstheme="majorHAnsi"/>
          <w:sz w:val="24"/>
          <w:szCs w:val="24"/>
          <w:lang w:val="en-GB"/>
        </w:rPr>
        <w:t>Központi idegrendszer</w:t>
      </w:r>
      <w:r w:rsidR="0054778E" w:rsidRPr="006F229C">
        <w:rPr>
          <w:rFonts w:asciiTheme="majorHAnsi" w:hAnsiTheme="majorHAnsi" w:cstheme="majorHAnsi"/>
          <w:sz w:val="24"/>
          <w:szCs w:val="24"/>
          <w:lang w:val="en-GB"/>
        </w:rPr>
        <w:t>---------</w:t>
      </w:r>
      <w:r w:rsidR="0054778E" w:rsidRPr="006F229C">
        <w:rPr>
          <w:rFonts w:asciiTheme="majorHAnsi" w:hAnsiTheme="majorHAnsi" w:cstheme="majorHAnsi"/>
          <w:sz w:val="24"/>
          <w:szCs w:val="24"/>
        </w:rPr>
        <w:t xml:space="preserve"> Perifériás</w:t>
      </w:r>
      <w:r w:rsidR="0054778E" w:rsidRPr="006F229C">
        <w:rPr>
          <w:rFonts w:asciiTheme="majorHAnsi" w:hAnsiTheme="majorHAnsi" w:cstheme="majorHAnsi"/>
          <w:sz w:val="24"/>
          <w:szCs w:val="24"/>
          <w:lang w:val="en-GB"/>
        </w:rPr>
        <w:t xml:space="preserve"> idegrendszer </w:t>
      </w:r>
    </w:p>
    <w:p w:rsidR="00113600" w:rsidRPr="006F229C" w:rsidRDefault="0054778E" w:rsidP="00A0295E">
      <w:pPr>
        <w:spacing w:line="240" w:lineRule="auto"/>
        <w:rPr>
          <w:rFonts w:asciiTheme="majorHAnsi" w:hAnsiTheme="majorHAnsi" w:cstheme="majorHAnsi"/>
          <w:sz w:val="24"/>
          <w:szCs w:val="24"/>
          <w:lang w:val="en-GB"/>
        </w:rPr>
      </w:pPr>
      <w:r w:rsidRPr="006F229C">
        <w:rPr>
          <w:rFonts w:asciiTheme="majorHAnsi" w:hAnsiTheme="majorHAnsi" w:cstheme="majorHAnsi"/>
          <w:sz w:val="24"/>
          <w:szCs w:val="24"/>
          <w:lang w:val="en-GB"/>
        </w:rPr>
        <w:t>Központi idegrendszer</w:t>
      </w:r>
    </w:p>
    <w:p w:rsidR="003C7191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  <w:lang w:val="en-GB"/>
        </w:rPr>
        <w:t>Vegetatív idegrendszer</w:t>
      </w:r>
      <w:r w:rsidRPr="006F229C">
        <w:rPr>
          <w:rFonts w:asciiTheme="majorHAnsi" w:hAnsiTheme="majorHAnsi" w:cstheme="majorHAnsi"/>
          <w:bCs/>
          <w:sz w:val="24"/>
          <w:szCs w:val="24"/>
        </w:rPr>
        <w:t xml:space="preserve"> –</w:t>
      </w:r>
      <w:r w:rsidRPr="006F229C">
        <w:rPr>
          <w:rFonts w:asciiTheme="majorHAnsi" w:hAnsiTheme="majorHAnsi" w:cstheme="majorHAnsi"/>
          <w:sz w:val="24"/>
          <w:szCs w:val="24"/>
        </w:rPr>
        <w:t xml:space="preserve">belső egyensúly, </w:t>
      </w:r>
      <w:r w:rsidR="005A4DAB" w:rsidRPr="006F229C">
        <w:rPr>
          <w:rFonts w:asciiTheme="majorHAnsi" w:hAnsiTheme="majorHAnsi" w:cstheme="majorHAnsi"/>
          <w:sz w:val="24"/>
          <w:szCs w:val="24"/>
          <w:lang w:val="en-GB"/>
        </w:rPr>
        <w:t>szimpatikus működés</w:t>
      </w:r>
      <w:r w:rsidRPr="006F229C">
        <w:rPr>
          <w:rFonts w:asciiTheme="majorHAnsi" w:hAnsiTheme="majorHAnsi" w:cstheme="majorHAnsi"/>
          <w:sz w:val="24"/>
          <w:szCs w:val="24"/>
        </w:rPr>
        <w:t xml:space="preserve">, </w:t>
      </w:r>
      <w:r w:rsidR="005A4DAB" w:rsidRPr="006F229C">
        <w:rPr>
          <w:rFonts w:asciiTheme="majorHAnsi" w:hAnsiTheme="majorHAnsi" w:cstheme="majorHAnsi"/>
          <w:sz w:val="24"/>
          <w:szCs w:val="24"/>
        </w:rPr>
        <w:t>p</w:t>
      </w:r>
      <w:r w:rsidR="005A4DAB" w:rsidRPr="006F229C">
        <w:rPr>
          <w:rFonts w:asciiTheme="majorHAnsi" w:hAnsiTheme="majorHAnsi" w:cstheme="majorHAnsi"/>
          <w:sz w:val="24"/>
          <w:szCs w:val="24"/>
          <w:lang w:val="en-GB"/>
        </w:rPr>
        <w:t>araszimpatikus működés</w:t>
      </w:r>
    </w:p>
    <w:p w:rsidR="003C7191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  <w:lang w:val="en-GB"/>
        </w:rPr>
      </w:pPr>
      <w:r w:rsidRPr="006F229C">
        <w:rPr>
          <w:rFonts w:asciiTheme="majorHAnsi" w:hAnsiTheme="majorHAnsi" w:cstheme="majorHAnsi"/>
          <w:bCs/>
          <w:sz w:val="24"/>
          <w:szCs w:val="24"/>
          <w:lang w:val="en-GB"/>
        </w:rPr>
        <w:t>Szomatikus idegrendszer</w:t>
      </w:r>
      <w:r w:rsidRPr="006F229C">
        <w:rPr>
          <w:rFonts w:asciiTheme="majorHAnsi" w:hAnsiTheme="majorHAnsi" w:cstheme="majorHAnsi"/>
          <w:bCs/>
          <w:sz w:val="24"/>
          <w:szCs w:val="24"/>
        </w:rPr>
        <w:t xml:space="preserve"> – </w:t>
      </w:r>
      <w:r w:rsidRPr="006F229C">
        <w:rPr>
          <w:rFonts w:asciiTheme="majorHAnsi" w:hAnsiTheme="majorHAnsi" w:cstheme="majorHAnsi"/>
          <w:sz w:val="24"/>
          <w:szCs w:val="24"/>
        </w:rPr>
        <w:t xml:space="preserve">akaratlagos működés – a környezetre adott válasz, </w:t>
      </w:r>
      <w:r w:rsidR="005A4DAB" w:rsidRPr="006F229C">
        <w:rPr>
          <w:rFonts w:asciiTheme="majorHAnsi" w:hAnsiTheme="majorHAnsi" w:cstheme="majorHAnsi"/>
          <w:sz w:val="24"/>
          <w:szCs w:val="24"/>
        </w:rPr>
        <w:t>m</w:t>
      </w:r>
      <w:r w:rsidR="005A4DAB" w:rsidRPr="006F229C">
        <w:rPr>
          <w:rFonts w:asciiTheme="majorHAnsi" w:hAnsiTheme="majorHAnsi" w:cstheme="majorHAnsi"/>
          <w:sz w:val="24"/>
          <w:szCs w:val="24"/>
          <w:lang w:val="en-GB"/>
        </w:rPr>
        <w:t>ozgató működés</w:t>
      </w:r>
      <w:r w:rsidRPr="006F229C">
        <w:rPr>
          <w:rFonts w:asciiTheme="majorHAnsi" w:hAnsiTheme="majorHAnsi" w:cstheme="majorHAnsi"/>
          <w:sz w:val="24"/>
          <w:szCs w:val="24"/>
        </w:rPr>
        <w:t xml:space="preserve">, </w:t>
      </w:r>
      <w:r w:rsidR="005A4DAB" w:rsidRPr="006F229C">
        <w:rPr>
          <w:rFonts w:asciiTheme="majorHAnsi" w:hAnsiTheme="majorHAnsi" w:cstheme="majorHAnsi"/>
          <w:sz w:val="24"/>
          <w:szCs w:val="24"/>
        </w:rPr>
        <w:t>é</w:t>
      </w:r>
      <w:r w:rsidR="005A4DAB" w:rsidRPr="006F229C">
        <w:rPr>
          <w:rFonts w:asciiTheme="majorHAnsi" w:hAnsiTheme="majorHAnsi" w:cstheme="majorHAnsi"/>
          <w:sz w:val="24"/>
          <w:szCs w:val="24"/>
          <w:lang w:val="en-GB"/>
        </w:rPr>
        <w:t>rző működés</w:t>
      </w:r>
    </w:p>
    <w:p w:rsidR="00113600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centrális támadáspontú gyógyszerek a szinaptikus</w:t>
      </w:r>
      <w:r w:rsidR="00113600" w:rsidRPr="006F229C">
        <w:rPr>
          <w:rFonts w:asciiTheme="majorHAnsi" w:hAnsiTheme="majorHAnsi" w:cstheme="majorHAnsi"/>
          <w:sz w:val="24"/>
          <w:szCs w:val="24"/>
        </w:rPr>
        <w:t xml:space="preserve"> ingerületátvitel, illetve a különböző transzmitter rendszerek kölcsönhatásának befolyásolása (erősítése vagy gátlása) révén fejtik ki hatásukat</w:t>
      </w:r>
    </w:p>
    <w:p w:rsidR="00113600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rendszer bonyolultságából következően egy-egy </w:t>
      </w:r>
      <w:r w:rsidR="00113600" w:rsidRPr="006F229C">
        <w:rPr>
          <w:rFonts w:asciiTheme="majorHAnsi" w:hAnsiTheme="majorHAnsi" w:cstheme="majorHAnsi"/>
          <w:sz w:val="24"/>
          <w:szCs w:val="24"/>
        </w:rPr>
        <w:t>transzmitter rendszer befolyásolása is az adaptív mechanizmusok egész sorát indíthatja el, amelyekkel a centrálisan ható vegyületek tartós adagolása során, akár a terápiás, akár a mellékhatások szempontjából feltétlenül számolni kell</w:t>
      </w:r>
    </w:p>
    <w:p w:rsidR="00F05386" w:rsidRPr="006F229C" w:rsidRDefault="00F05386" w:rsidP="00A0295E">
      <w:pPr>
        <w:spacing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Neurotranszmitterek</w:t>
      </w:r>
    </w:p>
    <w:p w:rsidR="00113600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Ingerület átvivő anyagok = TRANSZMITTEREK</w:t>
      </w:r>
    </w:p>
    <w:p w:rsidR="00113600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GÁTLÓ TRANSZMITTEREK (GABA és GLICIN)</w:t>
      </w:r>
    </w:p>
    <w:p w:rsidR="00113600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GABA</w:t>
      </w:r>
      <w:r w:rsidRPr="006F229C">
        <w:rPr>
          <w:rFonts w:asciiTheme="majorHAnsi" w:hAnsiTheme="majorHAnsi" w:cstheme="majorHAnsi"/>
          <w:sz w:val="24"/>
          <w:szCs w:val="24"/>
        </w:rPr>
        <w:t xml:space="preserve"> (gamma-aminovajsav)  </w:t>
      </w:r>
    </w:p>
    <w:p w:rsidR="003C7191" w:rsidRPr="006F229C" w:rsidRDefault="005A4DAB" w:rsidP="005A4DAB">
      <w:pPr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központi idegrendszer fő gátló transzmittere (anxiolitikumok, szedatohipnotikumok, izomrelaxánsok, anesztetikumok)</w:t>
      </w:r>
    </w:p>
    <w:p w:rsidR="003C7191" w:rsidRPr="006F229C" w:rsidRDefault="005A4DAB" w:rsidP="005A4DAB">
      <w:pPr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RECEPTOR: </w:t>
      </w:r>
      <w:r w:rsidRPr="006F229C">
        <w:rPr>
          <w:rFonts w:asciiTheme="majorHAnsi" w:hAnsiTheme="majorHAnsi" w:cstheme="majorHAnsi"/>
          <w:bCs/>
          <w:sz w:val="24"/>
          <w:szCs w:val="24"/>
        </w:rPr>
        <w:t>benzodiazepin receptor</w:t>
      </w:r>
    </w:p>
    <w:p w:rsidR="00113600" w:rsidRPr="006F229C" w:rsidRDefault="00113600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SERKENTŐ TRANSZMITTEREK: GLUTAMÁT, ASPARTÁT</w:t>
      </w:r>
    </w:p>
    <w:p w:rsidR="003C7191" w:rsidRPr="006F229C" w:rsidRDefault="005A4DAB" w:rsidP="005A4DAB">
      <w:pPr>
        <w:numPr>
          <w:ilvl w:val="0"/>
          <w:numId w:val="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NMDA-receptorok (</w:t>
      </w:r>
      <w:r w:rsidRPr="006F229C">
        <w:rPr>
          <w:rFonts w:asciiTheme="majorHAnsi" w:hAnsiTheme="majorHAnsi" w:cstheme="majorHAnsi"/>
          <w:sz w:val="24"/>
          <w:szCs w:val="24"/>
        </w:rPr>
        <w:t>Neurodegeneratív folyamatok)</w:t>
      </w:r>
    </w:p>
    <w:p w:rsidR="00FC7E5D" w:rsidRPr="006F229C" w:rsidRDefault="00FC7E5D" w:rsidP="00A0295E">
      <w:pPr>
        <w:spacing w:line="240" w:lineRule="auto"/>
        <w:rPr>
          <w:rFonts w:asciiTheme="majorHAnsi" w:hAnsiTheme="majorHAnsi" w:cstheme="majorHAnsi"/>
          <w:bCs/>
          <w:i/>
          <w:iCs/>
          <w:sz w:val="24"/>
          <w:szCs w:val="24"/>
        </w:rPr>
      </w:pPr>
    </w:p>
    <w:p w:rsidR="0042345C" w:rsidRPr="006F229C" w:rsidRDefault="0042345C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KOLINERG TRANSZMITTERRENDSZER</w:t>
      </w:r>
    </w:p>
    <w:p w:rsidR="0042345C" w:rsidRPr="006F229C" w:rsidRDefault="0042345C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ACETILCHOLIN</w:t>
      </w:r>
      <w:r w:rsidRPr="006F229C">
        <w:rPr>
          <w:rFonts w:asciiTheme="majorHAnsi" w:hAnsiTheme="majorHAnsi" w:cstheme="majorHAnsi"/>
          <w:sz w:val="24"/>
          <w:szCs w:val="24"/>
        </w:rPr>
        <w:t xml:space="preserve"> (Ach)   </w:t>
      </w:r>
    </w:p>
    <w:p w:rsidR="003C7191" w:rsidRPr="006F229C" w:rsidRDefault="005A4DAB" w:rsidP="005A4DAB">
      <w:pPr>
        <w:numPr>
          <w:ilvl w:val="0"/>
          <w:numId w:val="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vegetatív idegrendszer fő transzmittere</w:t>
      </w:r>
    </w:p>
    <w:p w:rsidR="003C7191" w:rsidRPr="006F229C" w:rsidRDefault="005A4DAB" w:rsidP="005A4DAB">
      <w:pPr>
        <w:numPr>
          <w:ilvl w:val="0"/>
          <w:numId w:val="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 xml:space="preserve">RECEPTOR: nikotin és </w:t>
      </w:r>
      <w:r w:rsidRPr="006F229C">
        <w:rPr>
          <w:rFonts w:asciiTheme="majorHAnsi" w:hAnsiTheme="majorHAnsi" w:cstheme="majorHAnsi"/>
          <w:bCs/>
          <w:sz w:val="24"/>
          <w:szCs w:val="24"/>
        </w:rPr>
        <w:t>muszkarin</w:t>
      </w:r>
    </w:p>
    <w:p w:rsidR="0042345C" w:rsidRPr="006F229C" w:rsidRDefault="0042345C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BIOGÉN AMINOK TRANSZMITTER RENDSZERE</w:t>
      </w:r>
    </w:p>
    <w:p w:rsidR="0042345C" w:rsidRPr="006F229C" w:rsidRDefault="0042345C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DOPAMIN</w:t>
      </w:r>
    </w:p>
    <w:p w:rsidR="003C7191" w:rsidRPr="006F229C" w:rsidRDefault="005A4DAB" w:rsidP="005A4DAB">
      <w:pPr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mozgás koordinációban</w:t>
      </w:r>
    </w:p>
    <w:p w:rsidR="003C7191" w:rsidRPr="006F229C" w:rsidRDefault="005A4DAB" w:rsidP="005A4DAB">
      <w:pPr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táplálékfelvétel szabályozásában</w:t>
      </w:r>
    </w:p>
    <w:p w:rsidR="003C7191" w:rsidRPr="006F229C" w:rsidRDefault="005A4DAB" w:rsidP="005A4DAB">
      <w:pPr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hányásreflex kialakításában</w:t>
      </w:r>
    </w:p>
    <w:p w:rsidR="003C7191" w:rsidRPr="006F229C" w:rsidRDefault="005A4DAB" w:rsidP="005A4DAB">
      <w:pPr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pszichózisok, Parkinson kór</w:t>
      </w:r>
    </w:p>
    <w:p w:rsidR="003C7191" w:rsidRPr="006F229C" w:rsidRDefault="005A4DAB" w:rsidP="005A4DAB">
      <w:pPr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RECEPTOR: dopamin</w:t>
      </w:r>
    </w:p>
    <w:p w:rsidR="00983E07" w:rsidRPr="006F229C" w:rsidRDefault="00983E07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NORADRENALIN</w:t>
      </w:r>
    </w:p>
    <w:p w:rsidR="003C7191" w:rsidRPr="006F229C" w:rsidRDefault="005A4DAB" w:rsidP="005A4DAB">
      <w:pPr>
        <w:numPr>
          <w:ilvl w:val="0"/>
          <w:numId w:val="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elsősorban vegetatív idegrendszer</w:t>
      </w:r>
    </w:p>
    <w:p w:rsidR="003C7191" w:rsidRPr="006F229C" w:rsidRDefault="005A4DAB" w:rsidP="005A4DAB">
      <w:pPr>
        <w:numPr>
          <w:ilvl w:val="0"/>
          <w:numId w:val="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hangulatszabályozás (a gyógyszerfüggőség kialakulása)</w:t>
      </w:r>
    </w:p>
    <w:p w:rsidR="003C7191" w:rsidRPr="006F229C" w:rsidRDefault="005A4DAB" w:rsidP="005A4DAB">
      <w:pPr>
        <w:numPr>
          <w:ilvl w:val="0"/>
          <w:numId w:val="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fájdalomcsillapítás</w:t>
      </w:r>
    </w:p>
    <w:p w:rsidR="003C7191" w:rsidRPr="006F229C" w:rsidRDefault="005A4DAB" w:rsidP="005A4DAB">
      <w:pPr>
        <w:numPr>
          <w:ilvl w:val="0"/>
          <w:numId w:val="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depresszió kialakulása </w:t>
      </w:r>
    </w:p>
    <w:p w:rsidR="003C7191" w:rsidRPr="006F229C" w:rsidRDefault="005A4DAB" w:rsidP="005A4DAB">
      <w:pPr>
        <w:numPr>
          <w:ilvl w:val="0"/>
          <w:numId w:val="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vérnyomás, neuroendokrin működések, táplálékfelvétel szabályozása</w:t>
      </w:r>
    </w:p>
    <w:p w:rsidR="003C7191" w:rsidRPr="006F229C" w:rsidRDefault="005A4DAB" w:rsidP="005A4DAB">
      <w:pPr>
        <w:numPr>
          <w:ilvl w:val="0"/>
          <w:numId w:val="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RECEPTOR: alpha, ß</w:t>
      </w:r>
    </w:p>
    <w:p w:rsidR="00983E07" w:rsidRPr="006F229C" w:rsidRDefault="00983E07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SZEROTONIN 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csökkent mennyisége depresszió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túlzott szerotonin szint szorongáskeltés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pszichózis, hallucináció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agresszivitás (erőszakos típusú öngyilkossági késztetés)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alvás/ébrenlét szabályozása 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migrén, hányás, táplálékfelvétel szabályozása </w:t>
      </w:r>
    </w:p>
    <w:p w:rsidR="003C7191" w:rsidRPr="006F229C" w:rsidRDefault="005A4DAB" w:rsidP="005A4DAB">
      <w:pPr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RECEPTOR: szerotonin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5-HT</w:t>
      </w:r>
    </w:p>
    <w:p w:rsidR="00983E07" w:rsidRPr="006F229C" w:rsidRDefault="00983E07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 xml:space="preserve">HISZTAMIN </w:t>
      </w:r>
    </w:p>
    <w:p w:rsidR="003C7191" w:rsidRPr="006F229C" w:rsidRDefault="005A4DAB" w:rsidP="005A4DAB">
      <w:pPr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H1-receptorok gátlás szedáció, álmosságérzés, hányáscsillapítás</w:t>
      </w:r>
    </w:p>
    <w:p w:rsidR="003C7191" w:rsidRPr="006F229C" w:rsidRDefault="005A4DAB" w:rsidP="005A4DAB">
      <w:pPr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H2-receptorok gátló hatás (gyomorsav termelés csökkenés)</w:t>
      </w:r>
    </w:p>
    <w:p w:rsidR="003C7191" w:rsidRPr="006F229C" w:rsidRDefault="005A4DAB" w:rsidP="005A4DAB">
      <w:pPr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H3-receptor hisztamin felszabadulását gátolja</w:t>
      </w:r>
    </w:p>
    <w:p w:rsidR="003C7191" w:rsidRPr="006F229C" w:rsidRDefault="005A4DAB" w:rsidP="005A4DAB">
      <w:pPr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RECEPTOR: hisztamin H1, H2, H3</w:t>
      </w:r>
    </w:p>
    <w:p w:rsidR="0042345C" w:rsidRPr="006F229C" w:rsidRDefault="0042345C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:rsidR="005A4DAB" w:rsidRDefault="005A4DAB" w:rsidP="00A0295E">
      <w:pPr>
        <w:spacing w:line="240" w:lineRule="auto"/>
        <w:jc w:val="center"/>
        <w:rPr>
          <w:rFonts w:asciiTheme="majorHAnsi" w:hAnsiTheme="majorHAnsi" w:cstheme="majorHAnsi"/>
          <w:sz w:val="24"/>
          <w:szCs w:val="24"/>
        </w:rPr>
      </w:pPr>
    </w:p>
    <w:p w:rsidR="005A4DAB" w:rsidRDefault="005A4DAB" w:rsidP="00A0295E">
      <w:pPr>
        <w:spacing w:line="240" w:lineRule="auto"/>
        <w:jc w:val="center"/>
        <w:rPr>
          <w:rFonts w:asciiTheme="majorHAnsi" w:hAnsiTheme="majorHAnsi" w:cstheme="majorHAnsi"/>
          <w:sz w:val="24"/>
          <w:szCs w:val="24"/>
        </w:rPr>
      </w:pPr>
    </w:p>
    <w:p w:rsidR="00F05386" w:rsidRPr="006F229C" w:rsidRDefault="00F05386" w:rsidP="00A0295E">
      <w:pPr>
        <w:spacing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>Antiepileptikumok</w:t>
      </w:r>
    </w:p>
    <w:p w:rsidR="00F05386" w:rsidRPr="006F229C" w:rsidRDefault="00F05386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:rsidR="003C7191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elsősorban az epilepszia kezelésére használt gyógyszerek</w:t>
      </w:r>
      <w:r w:rsidR="00A0295E" w:rsidRPr="006F229C">
        <w:rPr>
          <w:rFonts w:asciiTheme="majorHAnsi" w:hAnsiTheme="majorHAnsi" w:cstheme="majorHAnsi"/>
          <w:sz w:val="24"/>
          <w:szCs w:val="24"/>
        </w:rPr>
        <w:t xml:space="preserve">, </w:t>
      </w:r>
      <w:r w:rsidRPr="006F229C">
        <w:rPr>
          <w:rFonts w:asciiTheme="majorHAnsi" w:hAnsiTheme="majorHAnsi" w:cstheme="majorHAnsi"/>
          <w:sz w:val="24"/>
          <w:szCs w:val="24"/>
        </w:rPr>
        <w:t xml:space="preserve">a gyógyszercsoport néhány képviselőjét alkalmazzák nem epilepsziás eredetű vázizom görcsök kezelésére is </w:t>
      </w:r>
    </w:p>
    <w:p w:rsidR="003C7191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nem minden epilepsziaforma jár görcsökkel, tehát az antiepileptikum nem mindig görcsgátlóként hat </w:t>
      </w:r>
    </w:p>
    <w:p w:rsidR="003C7191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egyes antiepileptikumok a mániás depresszió, a neuropathiás fájdalom és a migrén kezelésére is használatosak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Az epilepszia jellemzői és fajtái</w:t>
      </w:r>
    </w:p>
    <w:p w:rsidR="003C7191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klinikai jellegzetessége, hogy alkalomszerűen, ritkábban vagy gyakrabban fellépő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rohamok</w:t>
      </w:r>
      <w:r w:rsidRPr="006F229C">
        <w:rPr>
          <w:rFonts w:asciiTheme="majorHAnsi" w:hAnsiTheme="majorHAnsi" w:cstheme="majorHAnsi"/>
          <w:sz w:val="24"/>
          <w:szCs w:val="24"/>
        </w:rPr>
        <w:t xml:space="preserve"> formájában jelentkezik, amelyeknek számos fajtája ismert</w:t>
      </w:r>
    </w:p>
    <w:p w:rsidR="003C7191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 epilepsziás rohamot általában a corticalis neuronok egy csoportjának kóros, magas frekvenciájú kisülése okozza (kivételt képez az absence roham)</w:t>
      </w:r>
    </w:p>
    <w:p w:rsidR="003C7191" w:rsidRPr="006F229C" w:rsidRDefault="005A4DAB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ez a kóros idegi aktivitás kisebb-nagyobb mértékben a környező agyterületekre is kiterjedhet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Epilepszia</w:t>
      </w:r>
      <w:r w:rsidRPr="006F229C">
        <w:rPr>
          <w:rFonts w:asciiTheme="majorHAnsi" w:hAnsiTheme="majorHAnsi" w:cstheme="majorHAnsi"/>
          <w:sz w:val="24"/>
          <w:szCs w:val="24"/>
        </w:rPr>
        <w:t xml:space="preserve"> (morbus sacer)</w:t>
      </w:r>
    </w:p>
    <w:p w:rsidR="003C7191" w:rsidRPr="006F229C" w:rsidRDefault="005A4DAB" w:rsidP="005A4DAB">
      <w:pPr>
        <w:numPr>
          <w:ilvl w:val="0"/>
          <w:numId w:val="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KIR-ben az izgalom és a gátlás egyensúlyának megbomlásával,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 xml:space="preserve">az izgalom túlsúlyba kerülésével járó betegség, amely klinikailag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visszatérő rohamokban jelentkezik</w:t>
      </w:r>
    </w:p>
    <w:p w:rsidR="003C7191" w:rsidRPr="006F229C" w:rsidRDefault="005A4DAB" w:rsidP="005A4DAB">
      <w:pPr>
        <w:numPr>
          <w:ilvl w:val="0"/>
          <w:numId w:val="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roham legtöbbször a vázizomzat tónusfokozódásában és/vagy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rángatózásában (clonus) nyilvánul meg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attól függően, hogy az agy mely funkcióért felelős neuronjait érinti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kórosan fokozott kisülés, bármely tünetben megnyilvánulhat: </w:t>
      </w:r>
      <w:r w:rsidR="005A4DAB">
        <w:rPr>
          <w:rFonts w:asciiTheme="majorHAnsi" w:hAnsiTheme="majorHAnsi" w:cstheme="majorHAnsi"/>
          <w:sz w:val="24"/>
          <w:szCs w:val="24"/>
        </w:rPr>
        <w:t xml:space="preserve">tónuscsökkenés, </w:t>
      </w:r>
      <w:r w:rsidRPr="006F229C">
        <w:rPr>
          <w:rFonts w:asciiTheme="majorHAnsi" w:hAnsiTheme="majorHAnsi" w:cstheme="majorHAnsi"/>
          <w:sz w:val="24"/>
          <w:szCs w:val="24"/>
        </w:rPr>
        <w:t>eszméletvesztés, hallucináció, bizarr viselkedés, láthatól</w:t>
      </w:r>
      <w:r w:rsidR="005A4DAB">
        <w:rPr>
          <w:rFonts w:asciiTheme="majorHAnsi" w:hAnsiTheme="majorHAnsi" w:cstheme="majorHAnsi"/>
          <w:sz w:val="24"/>
          <w:szCs w:val="24"/>
        </w:rPr>
        <w:t>ag megtartott eszmélet melletti</w:t>
      </w:r>
      <w:r w:rsidRPr="006F229C">
        <w:rPr>
          <w:rFonts w:asciiTheme="majorHAnsi" w:hAnsiTheme="majorHAnsi" w:cstheme="majorHAnsi"/>
          <w:sz w:val="24"/>
          <w:szCs w:val="24"/>
        </w:rPr>
        <w:t xml:space="preserve">kontaktusvesztés a környezettel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Roham</w:t>
      </w:r>
    </w:p>
    <w:p w:rsidR="003C7191" w:rsidRPr="006F229C" w:rsidRDefault="005A4DAB" w:rsidP="005A4DAB">
      <w:pPr>
        <w:numPr>
          <w:ilvl w:val="0"/>
          <w:numId w:val="1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fokális </w:t>
      </w:r>
      <w:r w:rsidRPr="006F229C">
        <w:rPr>
          <w:rFonts w:asciiTheme="majorHAnsi" w:hAnsiTheme="majorHAnsi" w:cstheme="majorHAnsi"/>
          <w:sz w:val="24"/>
          <w:szCs w:val="24"/>
        </w:rPr>
        <w:t>- egy góc, egy körülírt neuroncsoport izgalma</w:t>
      </w:r>
    </w:p>
    <w:p w:rsidR="003C7191" w:rsidRPr="006F229C" w:rsidRDefault="005A4DAB" w:rsidP="005A4DAB">
      <w:pPr>
        <w:numPr>
          <w:ilvl w:val="0"/>
          <w:numId w:val="1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generalizált</w:t>
      </w:r>
      <w:r w:rsidRPr="006F229C">
        <w:rPr>
          <w:rFonts w:asciiTheme="majorHAnsi" w:hAnsiTheme="majorHAnsi" w:cstheme="majorHAnsi"/>
          <w:sz w:val="24"/>
          <w:szCs w:val="24"/>
        </w:rPr>
        <w:t xml:space="preserve"> - az agy nagyobb területére kiterjedő izgalom</w:t>
      </w:r>
    </w:p>
    <w:p w:rsidR="003C7191" w:rsidRPr="006F229C" w:rsidRDefault="005A4DAB" w:rsidP="005A4DAB">
      <w:pPr>
        <w:numPr>
          <w:ilvl w:val="0"/>
          <w:numId w:val="1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hosszú távon fennálló, gyakran ismétlődő epilepsziás rohamok idegsejt pusztulást okozhatnak</w:t>
      </w:r>
    </w:p>
    <w:p w:rsidR="003C7191" w:rsidRPr="006F229C" w:rsidRDefault="005A4DAB" w:rsidP="005A4DAB">
      <w:pPr>
        <w:numPr>
          <w:ilvl w:val="0"/>
          <w:numId w:val="1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epilepszia esetén a rohamok egész életen keresztül ismétlődnek,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ezért a betegséget egész életen keresztül kell kezelni azért, hogy a rohamok kialakulását megelőzzük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Fajtái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Primer vagy idiopathiás epilepszia</w:t>
      </w:r>
    </w:p>
    <w:p w:rsidR="003C7191" w:rsidRPr="006F229C" w:rsidRDefault="005A4DAB" w:rsidP="005A4DAB">
      <w:pPr>
        <w:numPr>
          <w:ilvl w:val="0"/>
          <w:numId w:val="1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>a kiváltó ok nem ismeretes</w:t>
      </w:r>
    </w:p>
    <w:p w:rsidR="003C7191" w:rsidRPr="006F229C" w:rsidRDefault="005A4DAB" w:rsidP="005A4DAB">
      <w:pPr>
        <w:numPr>
          <w:ilvl w:val="0"/>
          <w:numId w:val="1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ide tartozik az idiopathiás fokális és az idiopathiás generalizált epilepszia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Szekunder vagy szimptomatikus epilepszia  </w:t>
      </w:r>
    </w:p>
    <w:p w:rsidR="003C7191" w:rsidRPr="006F229C" w:rsidRDefault="005A4DAB" w:rsidP="005A4DAB">
      <w:pPr>
        <w:numPr>
          <w:ilvl w:val="0"/>
          <w:numId w:val="1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azonosítható etiológiai faktor(ok) áll(nak) a hátterében</w:t>
      </w:r>
    </w:p>
    <w:p w:rsidR="003C7191" w:rsidRPr="006F229C" w:rsidRDefault="005A4DAB" w:rsidP="005A4DAB">
      <w:pPr>
        <w:numPr>
          <w:ilvl w:val="0"/>
          <w:numId w:val="1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lehetnek fokálisak vagy generalizáltak</w:t>
      </w:r>
    </w:p>
    <w:p w:rsidR="003C7191" w:rsidRPr="006F229C" w:rsidRDefault="005A4DAB" w:rsidP="005A4DAB">
      <w:pPr>
        <w:numPr>
          <w:ilvl w:val="0"/>
          <w:numId w:val="1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traumák okozta agykárosodások, agyi keringészavarok, anyagcsere betegségek, gyulladások, mérgezések válthatják ki ezen típusú epilepsziákat 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Generalizált roham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1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mindig kétoldali elektrofiziológiai és klinikai jelekkel járnak</w:t>
      </w:r>
    </w:p>
    <w:p w:rsidR="003C7191" w:rsidRPr="006F229C" w:rsidRDefault="005A4DAB" w:rsidP="005A4DAB">
      <w:pPr>
        <w:numPr>
          <w:ilvl w:val="0"/>
          <w:numId w:val="1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tudatzavarral társulnak, mutatva a teljes agykéreg és a formatio reticularis involváltságát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tónusos-klónusos (grand mal) generalizált roham</w:t>
      </w:r>
    </w:p>
    <w:p w:rsidR="003C7191" w:rsidRPr="006F229C" w:rsidRDefault="005A4DAB" w:rsidP="005A4DAB">
      <w:pPr>
        <w:numPr>
          <w:ilvl w:val="0"/>
          <w:numId w:val="1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beteg hirtelen elveszíti eszméletét, a test izmai tónusosan megfeszülnek, extensor spasmus formáját öltve 1 percig</w:t>
      </w:r>
    </w:p>
    <w:p w:rsidR="003C7191" w:rsidRPr="006F229C" w:rsidRDefault="005A4DAB" w:rsidP="005A4DAB">
      <w:pPr>
        <w:numPr>
          <w:ilvl w:val="0"/>
          <w:numId w:val="1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légzőmozgások szünetelnek, és gyakran vizelet- és székletürítés következik be</w:t>
      </w:r>
    </w:p>
    <w:p w:rsidR="003C7191" w:rsidRPr="006F229C" w:rsidRDefault="005A4DAB" w:rsidP="005A4DAB">
      <w:pPr>
        <w:numPr>
          <w:ilvl w:val="0"/>
          <w:numId w:val="1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szinkronizált, klónusos (rángó) görcsök lépnek fel a végtagok területén 1–2 percig</w:t>
      </w:r>
    </w:p>
    <w:p w:rsidR="003C7191" w:rsidRPr="006F229C" w:rsidRDefault="005A4DAB" w:rsidP="005A4DAB">
      <w:pPr>
        <w:numPr>
          <w:ilvl w:val="0"/>
          <w:numId w:val="1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roham után a beteg tudata lassan tisztul fel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absence (petit mal)roham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főleg gyermekkorban kezdődik, a beteg hirtelen abbahagyja 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aktuális tevékenységét, tudata zavarttá válik (elréved), esetleg 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enyhe motoros tünetek jelentkeznek (pislogás, ujjak, karok 3 Hz-es 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frekvenciájú rángásai), majd 10–20 másodperc múlva hirtelen 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visszatér a tudat, és a beteg folytatja a megszakított tevékenységét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myoclonus típusú roham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hirtelen nagyon rövid, 1 másodpercig vagy még rövidebb ideig tartó 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izomkontrakció jelentkezik valamely végtagban vagy testszerte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atóniás roham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hirtelen elvész a posturalis kontroll: a beteg álló helyzetben </w:t>
      </w:r>
    </w:p>
    <w:p w:rsidR="00A0295E" w:rsidRPr="006F229C" w:rsidRDefault="00A0295E" w:rsidP="005A4DAB">
      <w:pPr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eleshet, ülő helyzetben előrebukik a feje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Lennox</w:t>
      </w:r>
      <w:r w:rsidRPr="006F229C">
        <w:rPr>
          <w:rFonts w:asciiTheme="majorHAnsi" w:hAnsiTheme="majorHAnsi" w:cstheme="majorHAnsi"/>
          <w:bCs/>
          <w:sz w:val="24"/>
          <w:szCs w:val="24"/>
        </w:rPr>
        <w:t>–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Gastaut-szindróma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gyermekekben előforduló különösen súlyos forma,  amelyre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 xml:space="preserve">többféle típusú roham kialakulása és a progrediáló mentális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retardáció jellemző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infantilis spasmus</w:t>
      </w:r>
      <w:r w:rsidRPr="006F229C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típusosan csecsemőkorban kezdődik, változatos motoros tünetekkel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és mentális károsodással jár együtt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status epilepticus </w:t>
      </w:r>
    </w:p>
    <w:p w:rsidR="003C7191" w:rsidRPr="006F229C" w:rsidRDefault="005A4DAB" w:rsidP="005A4DAB">
      <w:pPr>
        <w:numPr>
          <w:ilvl w:val="0"/>
          <w:numId w:val="1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sok esetben a roham után nem következik be teljes funkcionális rendeződés, és a roham hamarosan, már az anyagcsere részleges helyreállása után megismétlődik</w:t>
      </w:r>
    </w:p>
    <w:p w:rsidR="003C7191" w:rsidRPr="006F229C" w:rsidRDefault="005A4DAB" w:rsidP="005A4DAB">
      <w:pPr>
        <w:numPr>
          <w:ilvl w:val="0"/>
          <w:numId w:val="1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nem szűnő vagy hamar visszatérő rohamok által jellemzett klinikai állapot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 xml:space="preserve">Az epilepsziás roham klinikailag három lépésben játszódik le </w:t>
      </w:r>
    </w:p>
    <w:p w:rsidR="003C7191" w:rsidRPr="006F229C" w:rsidRDefault="005A4DAB" w:rsidP="005A4DAB">
      <w:pPr>
        <w:numPr>
          <w:ilvl w:val="0"/>
          <w:numId w:val="1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A roham bevezető tünetei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a beteg érzi, hogy a roham be fog következni</w:t>
      </w:r>
    </w:p>
    <w:p w:rsidR="003C7191" w:rsidRPr="006F229C" w:rsidRDefault="005A4DAB" w:rsidP="005A4DAB">
      <w:pPr>
        <w:numPr>
          <w:ilvl w:val="0"/>
          <w:numId w:val="1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A roham lefolyása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a roham során az érintett agyterületek teljes mértékű izgalomba kerülnek. Ez néhány percig tart, hiszen az idegsejtek anyagcseréjének kimerülése miatt a roham megszűnik</w:t>
      </w:r>
    </w:p>
    <w:p w:rsidR="003C7191" w:rsidRPr="006F229C" w:rsidRDefault="005A4DAB" w:rsidP="005A4DAB">
      <w:pPr>
        <w:numPr>
          <w:ilvl w:val="0"/>
          <w:numId w:val="1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Postictalis állapot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lehet egészen rövid de lehet hosszabb eszméletvesztés vagy órákig, napokig tartó homályállapot, melyet reverzibilis, súlyosabb esetben részben irreverzibilis idegsejt károsodás okoz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Az epilepsziás betegekben rendszerint psychopathologiai tünetek is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kialakulnak (depressio, szorongás, psychosis), melyeket ugyancsak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kezelni kell. 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ANTIEPILEPTIKUMOK HATÁSMECHANIZMUSA</w:t>
      </w:r>
    </w:p>
    <w:p w:rsidR="003C7191" w:rsidRPr="006F229C" w:rsidRDefault="005A4DAB" w:rsidP="005A4DAB">
      <w:pPr>
        <w:numPr>
          <w:ilvl w:val="0"/>
          <w:numId w:val="2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feszültségfüggő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-csatornák gátlása</w:t>
      </w:r>
    </w:p>
    <w:p w:rsidR="003C7191" w:rsidRPr="006F229C" w:rsidRDefault="005A4DAB" w:rsidP="005A4DAB">
      <w:pPr>
        <w:numPr>
          <w:ilvl w:val="0"/>
          <w:numId w:val="2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feszültségfüggő Ca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sz w:val="24"/>
          <w:szCs w:val="24"/>
        </w:rPr>
        <w:t>-csatornák gátlása</w:t>
      </w:r>
    </w:p>
    <w:p w:rsidR="003C7191" w:rsidRPr="006F229C" w:rsidRDefault="005A4DAB" w:rsidP="005A4DAB">
      <w:pPr>
        <w:numPr>
          <w:ilvl w:val="0"/>
          <w:numId w:val="2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 endogén GABA gátló hatásának potencírozása</w:t>
      </w:r>
    </w:p>
    <w:p w:rsidR="003C7191" w:rsidRPr="006F229C" w:rsidRDefault="005A4DAB" w:rsidP="005A4DAB">
      <w:pPr>
        <w:numPr>
          <w:ilvl w:val="0"/>
          <w:numId w:val="2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egyes szerek hatásában másodlagosan szerepe lehet a glutamát felszabadulás gátlásának, egyes glutamátreceptor-altípusok blokkolásának is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A GABAerg (gátló) transzmisszió fokozása </w:t>
      </w:r>
    </w:p>
    <w:p w:rsidR="003C7191" w:rsidRPr="006F229C" w:rsidRDefault="005A4DAB" w:rsidP="005A4DAB">
      <w:pPr>
        <w:numPr>
          <w:ilvl w:val="0"/>
          <w:numId w:val="2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GABA</w:t>
      </w:r>
      <w:r w:rsidRPr="006F229C">
        <w:rPr>
          <w:rFonts w:asciiTheme="majorHAnsi" w:hAnsiTheme="majorHAnsi" w:cstheme="majorHAnsi"/>
          <w:sz w:val="24"/>
          <w:szCs w:val="24"/>
          <w:vertAlign w:val="subscript"/>
        </w:rPr>
        <w:t>A</w:t>
      </w:r>
      <w:r w:rsidRPr="006F229C">
        <w:rPr>
          <w:rFonts w:asciiTheme="majorHAnsi" w:hAnsiTheme="majorHAnsi" w:cstheme="majorHAnsi"/>
          <w:sz w:val="24"/>
          <w:szCs w:val="24"/>
        </w:rPr>
        <w:t xml:space="preserve">-receptorok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pozitív alloszterikus modulációja</w:t>
      </w:r>
      <w:r w:rsidRPr="006F229C">
        <w:rPr>
          <w:rFonts w:asciiTheme="majorHAnsi" w:hAnsiTheme="majorHAnsi" w:cstheme="majorHAnsi"/>
          <w:sz w:val="24"/>
          <w:szCs w:val="24"/>
        </w:rPr>
        <w:t xml:space="preserve"> 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benzodiazepinek, barbiturátok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)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a benzodiazepin származékok, a Cl- csatornák nyitvatartásának frekvenciáját növelik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 xml:space="preserve">a barbiturátszármazékok, a Cl- csatornák nyitva tartásának időtartamát fokozzák </w:t>
      </w:r>
    </w:p>
    <w:p w:rsidR="003C7191" w:rsidRPr="006F229C" w:rsidRDefault="005A4DAB" w:rsidP="005A4DAB">
      <w:pPr>
        <w:numPr>
          <w:ilvl w:val="0"/>
          <w:numId w:val="2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 xml:space="preserve">a GABA-erg transzmisszió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általános fokozásával</w:t>
      </w:r>
      <w:r w:rsidRPr="006F229C">
        <w:rPr>
          <w:rFonts w:asciiTheme="majorHAnsi" w:hAnsiTheme="majorHAnsi" w:cstheme="majorHAnsi"/>
          <w:sz w:val="24"/>
          <w:szCs w:val="24"/>
        </w:rPr>
        <w:t xml:space="preserve"> a GABA neuronalis szintézisének serkentése, visszavételének vagy lebomlásának gátlása révén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valproat, tiagabin, vigabatrin</w:t>
      </w:r>
      <w:r w:rsidRPr="006F229C">
        <w:rPr>
          <w:rFonts w:asciiTheme="majorHAnsi" w:hAnsiTheme="majorHAnsi" w:cstheme="majorHAnsi"/>
          <w:bCs/>
          <w:sz w:val="24"/>
          <w:szCs w:val="24"/>
        </w:rPr>
        <w:t xml:space="preserve">,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topiramat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)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A feszültségfüggő Ca</w:t>
      </w:r>
      <w:r w:rsidRPr="006F229C">
        <w:rPr>
          <w:rFonts w:asciiTheme="majorHAnsi" w:hAnsiTheme="majorHAnsi" w:cstheme="majorHAnsi"/>
          <w:bCs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bCs/>
          <w:sz w:val="24"/>
          <w:szCs w:val="24"/>
        </w:rPr>
        <w:t>-csatornák gátlása</w:t>
      </w:r>
    </w:p>
    <w:p w:rsidR="003C7191" w:rsidRPr="006F229C" w:rsidRDefault="005A4DAB" w:rsidP="005A4DAB">
      <w:pPr>
        <w:numPr>
          <w:ilvl w:val="0"/>
          <w:numId w:val="2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az antiepileptikumok egyik képes gátolni az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alacsony aktivációs küszöbű</w:t>
      </w:r>
      <w:r w:rsidRPr="006F229C">
        <w:rPr>
          <w:rFonts w:asciiTheme="majorHAnsi" w:hAnsiTheme="majorHAnsi" w:cstheme="majorHAnsi"/>
          <w:sz w:val="24"/>
          <w:szCs w:val="24"/>
        </w:rPr>
        <w:t xml:space="preserve">,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T típusú feszültségfüggő Ca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-csatornákat</w:t>
      </w:r>
      <w:r w:rsidRPr="006F229C">
        <w:rPr>
          <w:rFonts w:asciiTheme="majorHAnsi" w:hAnsiTheme="majorHAnsi" w:cstheme="majorHAnsi"/>
          <w:sz w:val="24"/>
          <w:szCs w:val="24"/>
        </w:rPr>
        <w:t xml:space="preserve">, amelyeknek fontos szerepük van az absence rohamokbancsoportja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ethosuximid, lamotrigin, trimethadion, valproat, zonisamid,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)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2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magas aktivációs küszöbű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feszültségfüggő Ca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 gátlásával</w:t>
      </w:r>
      <w:r w:rsidRPr="006F229C">
        <w:rPr>
          <w:rFonts w:asciiTheme="majorHAnsi" w:hAnsiTheme="majorHAnsi" w:cstheme="majorHAnsi"/>
          <w:sz w:val="24"/>
          <w:szCs w:val="24"/>
        </w:rPr>
        <w:t xml:space="preserve"> csökkentik a transzmitter felszabadulást a preszinaptikus idegvégződésekből,  módosíthatja a posztszinaptikus membrán excitabilitását is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ab/>
        <w:t>(gabapentin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a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pregabalin</w:t>
      </w:r>
      <w:r w:rsidRPr="006F229C">
        <w:rPr>
          <w:rFonts w:asciiTheme="majorHAnsi" w:hAnsiTheme="majorHAnsi" w:cstheme="majorHAnsi"/>
          <w:sz w:val="24"/>
          <w:szCs w:val="24"/>
        </w:rPr>
        <w:t>)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A feszültségfüggő Na</w:t>
      </w:r>
      <w:r w:rsidRPr="006F229C">
        <w:rPr>
          <w:rFonts w:asciiTheme="majorHAnsi" w:hAnsiTheme="majorHAnsi" w:cstheme="majorHAnsi"/>
          <w:b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bCs/>
          <w:sz w:val="24"/>
          <w:szCs w:val="24"/>
        </w:rPr>
        <w:t>-csatornák gátlása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 xml:space="preserve">számos antiepileptikum gátló hatást fejt ki az idegsejtek membránjában levő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feszültségfüggő 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-csatornákra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ab/>
        <w:t>(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phenytoin, carbamazepin, oxcarbazepin, valproat, topiramat, zonisamid, lamotrigin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)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Az antiepileptikumok csoportosítása</w:t>
      </w:r>
    </w:p>
    <w:p w:rsidR="003C7191" w:rsidRPr="006F229C" w:rsidRDefault="005A4DAB" w:rsidP="005A4DAB">
      <w:pPr>
        <w:numPr>
          <w:ilvl w:val="0"/>
          <w:numId w:val="2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elsősorban parciális rohamokban és tónusos-klónusos generalizált rohamban hatékony szerek</w:t>
      </w:r>
    </w:p>
    <w:p w:rsidR="003C7191" w:rsidRPr="006F229C" w:rsidRDefault="005A4DAB" w:rsidP="005A4DAB">
      <w:pPr>
        <w:numPr>
          <w:ilvl w:val="0"/>
          <w:numId w:val="2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csak absence típusú generalizált rohamban hatékony szerek</w:t>
      </w:r>
    </w:p>
    <w:p w:rsidR="003C7191" w:rsidRPr="006F229C" w:rsidRDefault="005A4DAB" w:rsidP="005A4DAB">
      <w:pPr>
        <w:numPr>
          <w:ilvl w:val="0"/>
          <w:numId w:val="2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széles spektrumú antiepileptikumok</w:t>
      </w:r>
    </w:p>
    <w:p w:rsidR="003C7191" w:rsidRPr="006F229C" w:rsidRDefault="005A4DAB" w:rsidP="005A4DAB">
      <w:pPr>
        <w:numPr>
          <w:ilvl w:val="0"/>
          <w:numId w:val="2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status epilepticus és a nem epilepsziás görcsök kezelésére használt szerek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 xml:space="preserve">parciális rohamokban és tónusos-klónusos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generalizált rohamban hatékony szerek</w:t>
      </w:r>
    </w:p>
    <w:p w:rsidR="003C7191" w:rsidRPr="006F229C" w:rsidRDefault="005A4DAB" w:rsidP="005A4DAB">
      <w:pPr>
        <w:numPr>
          <w:ilvl w:val="0"/>
          <w:numId w:val="2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absence rohamban hatástalanok</w:t>
      </w:r>
    </w:p>
    <w:p w:rsidR="003C7191" w:rsidRPr="006F229C" w:rsidRDefault="005A4DAB" w:rsidP="005A4DAB">
      <w:pPr>
        <w:numPr>
          <w:ilvl w:val="0"/>
          <w:numId w:val="2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hatásmechanizmusuk részben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-csatorna-gátlást, részben GABA-potencírozást foglal magában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phenytoin</w:t>
      </w:r>
    </w:p>
    <w:p w:rsidR="003C7191" w:rsidRPr="006F229C" w:rsidRDefault="005A4DAB" w:rsidP="005A4DAB">
      <w:pPr>
        <w:numPr>
          <w:ilvl w:val="0"/>
          <w:numId w:val="2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terápiás dózisban viszonylag mentes a szedatív hatástól</w:t>
      </w:r>
    </w:p>
    <w:p w:rsidR="003C7191" w:rsidRPr="006F229C" w:rsidRDefault="005A4DAB" w:rsidP="005A4DAB">
      <w:pPr>
        <w:numPr>
          <w:ilvl w:val="0"/>
          <w:numId w:val="2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feszültségfüggő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-csatornák működését aktivitásfüggően gátolja, </w:t>
      </w:r>
    </w:p>
    <w:p w:rsidR="003C7191" w:rsidRPr="006F229C" w:rsidRDefault="005A4DAB" w:rsidP="005A4DAB">
      <w:pPr>
        <w:numPr>
          <w:ilvl w:val="0"/>
          <w:numId w:val="2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nagyobb koncentrációban gátolja a feszültségfüggő Ca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sz w:val="24"/>
          <w:szCs w:val="24"/>
        </w:rPr>
        <w:t>-csatornákat, és ezáltal csökkenti a neurotranszmitter-felszabadulást</w:t>
      </w:r>
    </w:p>
    <w:p w:rsidR="003C7191" w:rsidRPr="006F229C" w:rsidRDefault="005A4DAB" w:rsidP="005A4DAB">
      <w:pPr>
        <w:numPr>
          <w:ilvl w:val="0"/>
          <w:numId w:val="2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erőteljesen csökkenti az epilepsziás gócok nagyfrekvenciájú kisüléseit, de alig befolyásolja a normális idegi aktivitást </w:t>
      </w:r>
    </w:p>
    <w:p w:rsidR="003C7191" w:rsidRPr="006F229C" w:rsidRDefault="005A4DAB" w:rsidP="005A4DAB">
      <w:pPr>
        <w:numPr>
          <w:ilvl w:val="0"/>
          <w:numId w:val="2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ez az aktivitásfüggő gátlás hasonló mechanizmussal és következménnyel érvényes a szer antiaritmiás felhasználására is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lastRenderedPageBreak/>
        <w:t>Terápiás indikáció</w:t>
      </w:r>
      <w:r w:rsidRPr="006F229C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2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per os adva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parciális rohamok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tónusos-klónusos generalizált roham</w:t>
      </w:r>
      <w:r w:rsidRPr="006F229C">
        <w:rPr>
          <w:rFonts w:asciiTheme="majorHAnsi" w:hAnsiTheme="majorHAnsi" w:cstheme="majorHAnsi"/>
          <w:sz w:val="24"/>
          <w:szCs w:val="24"/>
        </w:rPr>
        <w:t xml:space="preserve"> kezelésére  </w:t>
      </w:r>
    </w:p>
    <w:p w:rsidR="003C7191" w:rsidRPr="006F229C" w:rsidRDefault="005A4DAB" w:rsidP="005A4DAB">
      <w:pPr>
        <w:numPr>
          <w:ilvl w:val="0"/>
          <w:numId w:val="2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intravénás injekcióját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status epilepticus</w:t>
      </w:r>
      <w:r w:rsidRPr="006F229C">
        <w:rPr>
          <w:rFonts w:asciiTheme="majorHAnsi" w:hAnsiTheme="majorHAnsi" w:cstheme="majorHAnsi"/>
          <w:sz w:val="24"/>
          <w:szCs w:val="24"/>
        </w:rPr>
        <w:t xml:space="preserve"> kezelésére </w:t>
      </w:r>
    </w:p>
    <w:p w:rsidR="003C7191" w:rsidRPr="006F229C" w:rsidRDefault="005A4DAB" w:rsidP="005A4DAB">
      <w:pPr>
        <w:numPr>
          <w:ilvl w:val="0"/>
          <w:numId w:val="2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antiaritmiás </w:t>
      </w:r>
      <w:r w:rsidRPr="006F229C">
        <w:rPr>
          <w:rFonts w:asciiTheme="majorHAnsi" w:hAnsiTheme="majorHAnsi" w:cstheme="majorHAnsi"/>
          <w:sz w:val="24"/>
          <w:szCs w:val="24"/>
        </w:rPr>
        <w:t>szerként is alkalmazzák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  <w:r w:rsidRPr="006F229C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2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fejfájást, szédülést, ataxiát, nystagmust, kettős látást okozhat</w:t>
      </w:r>
    </w:p>
    <w:p w:rsidR="003C7191" w:rsidRPr="006F229C" w:rsidRDefault="005A4DAB" w:rsidP="005A4DAB">
      <w:pPr>
        <w:numPr>
          <w:ilvl w:val="0"/>
          <w:numId w:val="2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teratogén hatású</w:t>
      </w:r>
      <w:r w:rsidRPr="006F229C">
        <w:rPr>
          <w:rFonts w:asciiTheme="majorHAnsi" w:hAnsiTheme="majorHAnsi" w:cstheme="majorHAnsi"/>
          <w:sz w:val="24"/>
          <w:szCs w:val="24"/>
        </w:rPr>
        <w:t>!! farkastorok, nyúlajak, csontok, az izomrendszer és a béltraktus fejlődési rendellenessége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Interakció</w:t>
      </w:r>
    </w:p>
    <w:p w:rsidR="003C7191" w:rsidRPr="006F229C" w:rsidRDefault="005A4DAB" w:rsidP="005A4DAB">
      <w:pPr>
        <w:numPr>
          <w:ilvl w:val="0"/>
          <w:numId w:val="2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szalicilátok, szulfonamidok, phenylbutazon és valproat leszoríthatja a phenytoint a plazmafehérjékről </w:t>
      </w:r>
    </w:p>
    <w:p w:rsidR="003C7191" w:rsidRPr="006F229C" w:rsidRDefault="005A4DAB" w:rsidP="005A4DAB">
      <w:pPr>
        <w:numPr>
          <w:ilvl w:val="0"/>
          <w:numId w:val="2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phenytoin enziminduktor hatása révén gyorsítja a warfarin, az ösztrogének (oralis antikoncipiensek!) metabolizmusát, csökkentve hatékonyságukat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carbamazepin (Tegretol), oxcarbazepin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parciális rohamok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tónusos-klónusos generalizált roham</w:t>
      </w:r>
      <w:r w:rsidRPr="006F229C">
        <w:rPr>
          <w:rFonts w:asciiTheme="majorHAnsi" w:hAnsiTheme="majorHAnsi" w:cstheme="majorHAnsi"/>
          <w:sz w:val="24"/>
          <w:szCs w:val="24"/>
        </w:rPr>
        <w:t xml:space="preserve"> kezelésére használatos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feszültségfüggő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 aktivitásfüggő gátlása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pszichomotoros epilepsziában 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a</w:t>
      </w:r>
      <w:r w:rsidRPr="006F229C">
        <w:rPr>
          <w:rFonts w:asciiTheme="majorHAnsi" w:hAnsiTheme="majorHAnsi" w:cstheme="majorHAnsi"/>
          <w:sz w:val="24"/>
          <w:szCs w:val="24"/>
        </w:rPr>
        <w:t xml:space="preserve">lkalmazható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trigeminus-neuralgiában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akut alkohol elvonás tüneteinek a mérséklésére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mániás depresszióban</w:t>
      </w:r>
      <w:r w:rsidRPr="006F229C">
        <w:rPr>
          <w:rFonts w:asciiTheme="majorHAnsi" w:hAnsiTheme="majorHAnsi" w:cstheme="majorHAnsi"/>
          <w:sz w:val="24"/>
          <w:szCs w:val="24"/>
        </w:rPr>
        <w:t xml:space="preserve"> egyrészt az akut mánia kezelésére, másrészt hangulatstabilizálóként</w:t>
      </w:r>
    </w:p>
    <w:p w:rsidR="003C7191" w:rsidRPr="006F229C" w:rsidRDefault="005A4DAB" w:rsidP="005A4DAB">
      <w:pPr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enzimindukció révén saját metabolizmusát is felgyorsítja rendszeres használata során, emiatt plazma felezési ideje a kezdeti 36 óráról 20 óra alá csökkenhet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</w:p>
    <w:p w:rsidR="003C7191" w:rsidRPr="006F229C" w:rsidRDefault="005A4DAB" w:rsidP="005A4DAB">
      <w:pPr>
        <w:numPr>
          <w:ilvl w:val="0"/>
          <w:numId w:val="3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szédülés, kettős látás, ataxia jelentkezhet, </w:t>
      </w:r>
    </w:p>
    <w:p w:rsidR="003C7191" w:rsidRPr="006F229C" w:rsidRDefault="005A4DAB" w:rsidP="005A4DAB">
      <w:pPr>
        <w:numPr>
          <w:ilvl w:val="0"/>
          <w:numId w:val="3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allergiás reakció eredményeképp bőrkiütések vagy agranulocytosis, ritkán aplasticus anaemia alakulhat ki </w:t>
      </w:r>
    </w:p>
    <w:p w:rsidR="003C7191" w:rsidRPr="006F229C" w:rsidRDefault="005A4DAB" w:rsidP="005A4DAB">
      <w:pPr>
        <w:numPr>
          <w:ilvl w:val="0"/>
          <w:numId w:val="3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teratogén hatású lehet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Interakció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Enziminduktor hatása révén gyorsítja a warfarin, az ösztrogének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(oralis antikoncipiensek!) metabolizmusát.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phenobarbital (SEVENAL, SEVENALETTA )</w:t>
      </w:r>
    </w:p>
    <w:p w:rsidR="003C7191" w:rsidRPr="006F229C" w:rsidRDefault="005A4DAB" w:rsidP="005A4DAB">
      <w:pPr>
        <w:numPr>
          <w:ilvl w:val="0"/>
          <w:numId w:val="3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parciális rohamok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tónusos-klónusos generalizált roham</w:t>
      </w:r>
      <w:r w:rsidRPr="006F229C">
        <w:rPr>
          <w:rFonts w:asciiTheme="majorHAnsi" w:hAnsiTheme="majorHAnsi" w:cstheme="majorHAnsi"/>
          <w:sz w:val="24"/>
          <w:szCs w:val="24"/>
        </w:rPr>
        <w:t xml:space="preserve"> kezelésére</w:t>
      </w:r>
    </w:p>
    <w:p w:rsidR="003C7191" w:rsidRPr="006F229C" w:rsidRDefault="005A4DAB" w:rsidP="005A4DAB">
      <w:pPr>
        <w:numPr>
          <w:ilvl w:val="0"/>
          <w:numId w:val="3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 xml:space="preserve">van görcsgátló hatása, de csak nagyfokú szedációt vagy akár elalvást okozó adagokban </w:t>
      </w:r>
    </w:p>
    <w:p w:rsidR="003C7191" w:rsidRPr="006F229C" w:rsidRDefault="005A4DAB" w:rsidP="005A4DAB">
      <w:pPr>
        <w:numPr>
          <w:ilvl w:val="0"/>
          <w:numId w:val="3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GABA potencírozásával </w:t>
      </w:r>
      <w:r w:rsidRPr="006F229C">
        <w:rPr>
          <w:rFonts w:asciiTheme="majorHAnsi" w:hAnsiTheme="majorHAnsi" w:cstheme="majorHAnsi"/>
          <w:sz w:val="24"/>
          <w:szCs w:val="24"/>
        </w:rPr>
        <w:t>a gátló transzmisszió fokozódását eredményezi</w:t>
      </w:r>
    </w:p>
    <w:p w:rsidR="003C7191" w:rsidRPr="006F229C" w:rsidRDefault="005A4DAB" w:rsidP="005A4DAB">
      <w:pPr>
        <w:numPr>
          <w:ilvl w:val="0"/>
          <w:numId w:val="3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nagyobb koncentrációban aktivitásfüggő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gátló hatást fejt ki a feszültségfüggő 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-csatornákra</w:t>
      </w:r>
      <w:r w:rsidRPr="006F229C">
        <w:rPr>
          <w:rFonts w:asciiTheme="majorHAnsi" w:hAnsiTheme="majorHAnsi" w:cstheme="majorHAnsi"/>
          <w:sz w:val="24"/>
          <w:szCs w:val="24"/>
        </w:rPr>
        <w:t>, gátolja a feszültségfüggő Ca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sz w:val="24"/>
          <w:szCs w:val="24"/>
        </w:rPr>
        <w:t>-csatornák bizonyos típusait is</w:t>
      </w:r>
    </w:p>
    <w:p w:rsidR="003C7191" w:rsidRPr="006F229C" w:rsidRDefault="005A4DAB" w:rsidP="005A4DAB">
      <w:pPr>
        <w:numPr>
          <w:ilvl w:val="0"/>
          <w:numId w:val="3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hosszú felezési ideje (100 óra) miatt az egyensúlyi plazmaszint nagyon lassan alakul ki, amit nemcsak a kezelés indításakor hanem az adagolás módosításakor is figyelembe kell venni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</w:p>
    <w:p w:rsidR="003C7191" w:rsidRPr="006F229C" w:rsidRDefault="005A4DAB" w:rsidP="005A4DAB">
      <w:pPr>
        <w:numPr>
          <w:ilvl w:val="0"/>
          <w:numId w:val="3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leggyakoribb mellékhatása a szedáció, amely a kezelés megkezdésekor jelentős lehet, de idővel tolerancia alakul ki iránta (néha gyermekekben paradox módon izgatottság, időseknél zavartság alakulhat ki)</w:t>
      </w:r>
    </w:p>
    <w:p w:rsidR="003C7191" w:rsidRPr="006F229C" w:rsidRDefault="005A4DAB" w:rsidP="005A4DAB">
      <w:pPr>
        <w:numPr>
          <w:ilvl w:val="0"/>
          <w:numId w:val="3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megaloblastos anaemia, osteomalacia és allergiás reakciók is előfordulhatnak</w:t>
      </w:r>
    </w:p>
    <w:p w:rsidR="003C7191" w:rsidRPr="006F229C" w:rsidRDefault="005A4DAB" w:rsidP="005A4DAB">
      <w:pPr>
        <w:numPr>
          <w:ilvl w:val="0"/>
          <w:numId w:val="3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túladagolása légzőközpont-depressziót és keringési elégtelenséget okozhat</w:t>
      </w:r>
    </w:p>
    <w:p w:rsidR="003C7191" w:rsidRPr="006F229C" w:rsidRDefault="005A4DAB" w:rsidP="005A4DAB">
      <w:pPr>
        <w:numPr>
          <w:ilvl w:val="0"/>
          <w:numId w:val="3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tartós szedése során tolerancia és dependencia kialakulásával kell számolni</w:t>
      </w:r>
    </w:p>
    <w:p w:rsidR="003C7191" w:rsidRPr="006F229C" w:rsidRDefault="005A4DAB" w:rsidP="005A4DAB">
      <w:pPr>
        <w:numPr>
          <w:ilvl w:val="0"/>
          <w:numId w:val="3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teratogén hatású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Interakció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enziminduktor hatása révén gyorsítja a warfarin, ösztrogének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metabolizmusát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primidon </w:t>
      </w:r>
      <w:r w:rsidRPr="006F229C">
        <w:rPr>
          <w:rFonts w:asciiTheme="majorHAnsi" w:hAnsiTheme="majorHAnsi" w:cstheme="majorHAnsi"/>
          <w:sz w:val="24"/>
          <w:szCs w:val="24"/>
        </w:rPr>
        <w:t xml:space="preserve"> SERTAN tabl., </w:t>
      </w:r>
    </w:p>
    <w:p w:rsidR="003C7191" w:rsidRPr="006F229C" w:rsidRDefault="005A4DAB" w:rsidP="005A4DAB">
      <w:pPr>
        <w:numPr>
          <w:ilvl w:val="0"/>
          <w:numId w:val="3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feszültségfüggő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 aktivitásfüggő gátlója</w:t>
      </w:r>
    </w:p>
    <w:p w:rsidR="003C7191" w:rsidRPr="006F229C" w:rsidRDefault="005A4DAB" w:rsidP="005A4DAB">
      <w:pPr>
        <w:numPr>
          <w:ilvl w:val="0"/>
          <w:numId w:val="3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aktív metabolittá</w:t>
      </w:r>
      <w:r w:rsidRPr="006F229C">
        <w:rPr>
          <w:rFonts w:asciiTheme="majorHAnsi" w:hAnsiTheme="majorHAnsi" w:cstheme="majorHAnsi"/>
          <w:sz w:val="24"/>
          <w:szCs w:val="24"/>
        </w:rPr>
        <w:t xml:space="preserve"> alakul át, amelyek közül az egyik a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phenobarbital</w:t>
      </w:r>
    </w:p>
    <w:p w:rsidR="003C7191" w:rsidRPr="006F229C" w:rsidRDefault="005A4DAB" w:rsidP="005A4DAB">
      <w:pPr>
        <w:numPr>
          <w:ilvl w:val="0"/>
          <w:numId w:val="3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petit mal és focalis epilepsiában jó hatású</w:t>
      </w:r>
    </w:p>
    <w:p w:rsidR="003C7191" w:rsidRPr="006F229C" w:rsidRDefault="005A4DAB" w:rsidP="005A4DAB">
      <w:pPr>
        <w:numPr>
          <w:ilvl w:val="0"/>
          <w:numId w:val="3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psychopharmaconokkal együtt alkalmazva a sedativ hatás fokozódik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az anyavegyület és az aktív metabolitok együttes hatásaiból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erednek: szedáció, szédülés, ataxia, kettős látás, nystagmus,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hányás, megaloblastos anaemia, osteomalacia</w:t>
      </w:r>
    </w:p>
    <w:p w:rsidR="00A0295E" w:rsidRPr="006F229C" w:rsidRDefault="00A0295E" w:rsidP="00A0295E">
      <w:p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valproat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feszültségfüggő 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-csatornákat </w:t>
      </w:r>
      <w:r w:rsidRPr="006F229C">
        <w:rPr>
          <w:rFonts w:asciiTheme="majorHAnsi" w:hAnsiTheme="majorHAnsi" w:cstheme="majorHAnsi"/>
          <w:sz w:val="24"/>
          <w:szCs w:val="24"/>
        </w:rPr>
        <w:t xml:space="preserve">és a T típusú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Ca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-csatornákat egyaránt gátolja</w:t>
      </w:r>
      <w:r w:rsidRPr="006F229C">
        <w:rPr>
          <w:rFonts w:asciiTheme="majorHAnsi" w:hAnsiTheme="majorHAnsi" w:cstheme="majorHAnsi"/>
          <w:sz w:val="24"/>
          <w:szCs w:val="24"/>
        </w:rPr>
        <w:t>, és növeli a GABA szintjét az agyban</w:t>
      </w:r>
    </w:p>
    <w:p w:rsidR="003C7191" w:rsidRPr="006F229C" w:rsidRDefault="005A4DAB" w:rsidP="005A4DAB">
      <w:pPr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széles antiepileptikus hatásspektrumú, mániás depresszióban és migrén profilaxisában is hatásos</w:t>
      </w:r>
    </w:p>
    <w:p w:rsidR="00A0295E" w:rsidRPr="006F229C" w:rsidRDefault="00A0295E" w:rsidP="00A0295E">
      <w:p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</w:p>
    <w:p w:rsidR="00A0295E" w:rsidRPr="006F229C" w:rsidRDefault="00A0295E" w:rsidP="00A0295E">
      <w:pPr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>gastrointestinalis zavarok, tremor, hajhullás, ritkán végzetes hepatotoxicitás allergiás mechanizmussal, teratogén</w:t>
      </w:r>
      <w:r w:rsidRPr="006F229C">
        <w:rPr>
          <w:rFonts w:asciiTheme="majorHAnsi" w:eastAsiaTheme="minorEastAsia" w:hAnsiTheme="majorHAnsi" w:cstheme="majorHAnsi"/>
          <w:bCs/>
          <w:color w:val="FFC000" w:themeColor="accent4"/>
          <w:kern w:val="24"/>
          <w:sz w:val="24"/>
          <w:szCs w:val="24"/>
        </w:rPr>
        <w:t xml:space="preserve"> </w:t>
      </w:r>
      <w:r w:rsidRPr="006F229C">
        <w:rPr>
          <w:rFonts w:asciiTheme="majorHAnsi" w:hAnsiTheme="majorHAnsi" w:cstheme="majorHAnsi"/>
          <w:bCs/>
          <w:sz w:val="24"/>
          <w:szCs w:val="24"/>
        </w:rPr>
        <w:t>Újabb antiepileptikumok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toxicitásuk kisebb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kevesebb gyógyszeres interakciójuk</w:t>
      </w:r>
      <w:r w:rsidRPr="006F229C">
        <w:rPr>
          <w:rFonts w:asciiTheme="majorHAnsi" w:hAnsiTheme="majorHAnsi" w:cstheme="majorHAnsi"/>
          <w:sz w:val="24"/>
          <w:szCs w:val="24"/>
        </w:rPr>
        <w:t xml:space="preserve"> van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hátrányuk, hogy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kevesebb tapasztalat</w:t>
      </w:r>
      <w:r w:rsidRPr="006F229C">
        <w:rPr>
          <w:rFonts w:asciiTheme="majorHAnsi" w:hAnsiTheme="majorHAnsi" w:cstheme="majorHAnsi"/>
          <w:sz w:val="24"/>
          <w:szCs w:val="24"/>
        </w:rPr>
        <w:t xml:space="preserve"> áll rendelkezésre velük kapcsolatban (ritka mellékhatások vagy a teratogenitás)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jóval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drágábbak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egyes szerek gátolják a GABA lebomlását vagy neuronalis visszavételét, ezáltal fokozzák a központi idegrendszeri gátló transzmissziót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parciális rohamokban és/vagy tónusos-klónusos generalizált rohamban</w:t>
      </w:r>
      <w:r w:rsidRPr="006F229C">
        <w:rPr>
          <w:rFonts w:asciiTheme="majorHAnsi" w:hAnsiTheme="majorHAnsi" w:cstheme="majorHAnsi"/>
          <w:sz w:val="24"/>
          <w:szCs w:val="24"/>
        </w:rPr>
        <w:t xml:space="preserve"> hatékony 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lamotrigin</w:t>
      </w:r>
      <w:r w:rsidRPr="006F229C">
        <w:rPr>
          <w:rFonts w:asciiTheme="majorHAnsi" w:hAnsiTheme="majorHAnsi" w:cstheme="majorHAnsi"/>
          <w:sz w:val="24"/>
          <w:szCs w:val="24"/>
        </w:rPr>
        <w:t xml:space="preserve">, a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zonisamid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a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levetiracetam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absence </w:t>
      </w:r>
      <w:r w:rsidRPr="006F229C">
        <w:rPr>
          <w:rFonts w:asciiTheme="majorHAnsi" w:hAnsiTheme="majorHAnsi" w:cstheme="majorHAnsi"/>
          <w:sz w:val="24"/>
          <w:szCs w:val="24"/>
        </w:rPr>
        <w:t>és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más rohamtípusokban </w:t>
      </w:r>
      <w:r w:rsidRPr="006F229C">
        <w:rPr>
          <w:rFonts w:asciiTheme="majorHAnsi" w:hAnsiTheme="majorHAnsi" w:cstheme="majorHAnsi"/>
          <w:sz w:val="24"/>
          <w:szCs w:val="24"/>
        </w:rPr>
        <w:t>is hatásos</w:t>
      </w:r>
    </w:p>
    <w:p w:rsidR="003C7191" w:rsidRPr="006F229C" w:rsidRDefault="005A4DAB" w:rsidP="005A4DAB">
      <w:pPr>
        <w:numPr>
          <w:ilvl w:val="0"/>
          <w:numId w:val="3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vigabatrin, tiagabin, gabapentin, pregabalin, topiramat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 xml:space="preserve">csak absence típusú generalizált rohamban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hatékony szerek</w:t>
      </w:r>
    </w:p>
    <w:p w:rsidR="003C7191" w:rsidRPr="006F229C" w:rsidRDefault="005A4DAB" w:rsidP="005A4DAB">
      <w:pPr>
        <w:numPr>
          <w:ilvl w:val="0"/>
          <w:numId w:val="3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gátolják az alacsony aktivációs küszöbű, T típusú feszültségfüggő Ca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-csatornákat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3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csak az absence típusú rohamban hatékonyak, sőt esetleg még provokálhatják is például a tónusos-klónusos generalizált rohamot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ethosuximid</w:t>
      </w:r>
    </w:p>
    <w:p w:rsidR="003C7191" w:rsidRPr="006F229C" w:rsidRDefault="005A4DAB" w:rsidP="005A4DAB">
      <w:pPr>
        <w:numPr>
          <w:ilvl w:val="0"/>
          <w:numId w:val="3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gátolja a T-típusú Ca-csatornákat és a GABA lebontását, mely utóbbi miatt elhúzódik a GABA hatása</w:t>
      </w:r>
    </w:p>
    <w:p w:rsidR="003C7191" w:rsidRPr="006F229C" w:rsidRDefault="005A4DAB" w:rsidP="005A4DAB">
      <w:pPr>
        <w:numPr>
          <w:ilvl w:val="0"/>
          <w:numId w:val="3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alkalmazzák kombinációban az epileptikus görcsök megelőzésére</w:t>
      </w:r>
    </w:p>
    <w:p w:rsidR="003C7191" w:rsidRPr="006F229C" w:rsidRDefault="005A4DAB" w:rsidP="005A4DAB">
      <w:pPr>
        <w:numPr>
          <w:ilvl w:val="0"/>
          <w:numId w:val="3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 absence roham fontos gyógyszere</w:t>
      </w:r>
    </w:p>
    <w:p w:rsidR="003C7191" w:rsidRPr="006F229C" w:rsidRDefault="005A4DAB" w:rsidP="005A4DAB">
      <w:pPr>
        <w:numPr>
          <w:ilvl w:val="0"/>
          <w:numId w:val="3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kevéssé toxikus: hányingert, anorexiát okozhat, tónusos-klónusos generalizált rohamot provokálhat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Széles spektrumú antiepileptikumok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azok a gyógyszerek, amelyek nemcsak parciális rohamokban és a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generalizált rohamok tónusos-klónusos formájában, hanem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absence illetve egyéb rohamfajtákban is hatásosak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valproinsav</w:t>
      </w:r>
    </w:p>
    <w:p w:rsidR="003C7191" w:rsidRPr="006F229C" w:rsidRDefault="005A4DAB" w:rsidP="005A4DAB">
      <w:pPr>
        <w:numPr>
          <w:ilvl w:val="0"/>
          <w:numId w:val="4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parciális rohamokban</w:t>
      </w:r>
      <w:r w:rsidRPr="006F229C">
        <w:rPr>
          <w:rFonts w:asciiTheme="majorHAnsi" w:hAnsiTheme="majorHAnsi" w:cstheme="majorHAnsi"/>
          <w:sz w:val="24"/>
          <w:szCs w:val="24"/>
        </w:rPr>
        <w:t>, a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generalizált rohamok tónusos-klónusos </w:t>
      </w:r>
      <w:r w:rsidRPr="006F229C">
        <w:rPr>
          <w:rFonts w:asciiTheme="majorHAnsi" w:hAnsiTheme="majorHAnsi" w:cstheme="majorHAnsi"/>
          <w:sz w:val="24"/>
          <w:szCs w:val="24"/>
        </w:rPr>
        <w:t xml:space="preserve">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absence típusában, </w:t>
      </w:r>
      <w:r w:rsidRPr="006F229C">
        <w:rPr>
          <w:rFonts w:asciiTheme="majorHAnsi" w:hAnsiTheme="majorHAnsi" w:cstheme="majorHAnsi"/>
          <w:sz w:val="24"/>
          <w:szCs w:val="24"/>
        </w:rPr>
        <w:t>valamint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myoclonusban </w:t>
      </w:r>
      <w:r w:rsidRPr="006F229C">
        <w:rPr>
          <w:rFonts w:asciiTheme="majorHAnsi" w:hAnsiTheme="majorHAnsi" w:cstheme="majorHAnsi"/>
          <w:sz w:val="24"/>
          <w:szCs w:val="24"/>
        </w:rPr>
        <w:t>és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atoniás rohamokban</w:t>
      </w:r>
    </w:p>
    <w:p w:rsidR="003C7191" w:rsidRPr="006F229C" w:rsidRDefault="005A4DAB" w:rsidP="005A4DAB">
      <w:pPr>
        <w:numPr>
          <w:ilvl w:val="0"/>
          <w:numId w:val="4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hatásos akut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mániában</w:t>
      </w:r>
    </w:p>
    <w:p w:rsidR="003C7191" w:rsidRPr="006F229C" w:rsidRDefault="005A4DAB" w:rsidP="005A4DAB">
      <w:pPr>
        <w:numPr>
          <w:ilvl w:val="0"/>
          <w:numId w:val="4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migrénes </w:t>
      </w:r>
      <w:r w:rsidRPr="006F229C">
        <w:rPr>
          <w:rFonts w:asciiTheme="majorHAnsi" w:hAnsiTheme="majorHAnsi" w:cstheme="majorHAnsi"/>
          <w:sz w:val="24"/>
          <w:szCs w:val="24"/>
        </w:rPr>
        <w:t xml:space="preserve">roham megelőzésére is </w:t>
      </w:r>
    </w:p>
    <w:p w:rsidR="003C7191" w:rsidRPr="006F229C" w:rsidRDefault="005A4DAB" w:rsidP="005A4DAB">
      <w:pPr>
        <w:numPr>
          <w:ilvl w:val="0"/>
          <w:numId w:val="4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lastRenderedPageBreak/>
        <w:t>feszültségfüggő Na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-csatornákra kifejtett gátló hatás</w:t>
      </w:r>
    </w:p>
    <w:p w:rsidR="003C7191" w:rsidRPr="006F229C" w:rsidRDefault="005A4DAB" w:rsidP="005A4DAB">
      <w:pPr>
        <w:numPr>
          <w:ilvl w:val="0"/>
          <w:numId w:val="4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absence rohamban kifejtett terápiás hatásának mechanizmusaa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T típusú feszültségfüggő Ca</w:t>
      </w:r>
      <w:r w:rsidRPr="006F229C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-csatornák gátlása </w:t>
      </w:r>
    </w:p>
    <w:p w:rsidR="003C7191" w:rsidRPr="006F229C" w:rsidRDefault="005A4DAB" w:rsidP="005A4DAB">
      <w:pPr>
        <w:numPr>
          <w:ilvl w:val="0"/>
          <w:numId w:val="4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megemeli az agyban a GABA szintjét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4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gastrointestinalis mellékhatások(hányinger, hányás és hasi fájdalom) </w:t>
      </w:r>
    </w:p>
    <w:p w:rsidR="003C7191" w:rsidRPr="006F229C" w:rsidRDefault="005A4DAB" w:rsidP="005A4DAB">
      <w:pPr>
        <w:numPr>
          <w:ilvl w:val="0"/>
          <w:numId w:val="4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központi idegrendszeri mellékhatás, tremor </w:t>
      </w:r>
    </w:p>
    <w:p w:rsidR="003C7191" w:rsidRPr="006F229C" w:rsidRDefault="005A4DAB" w:rsidP="005A4DAB">
      <w:pPr>
        <w:numPr>
          <w:ilvl w:val="0"/>
          <w:numId w:val="4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allergiás mechanizmussal thrombocytopeniát és májkárosodást okozhat.</w:t>
      </w:r>
    </w:p>
    <w:p w:rsidR="003C7191" w:rsidRPr="006F229C" w:rsidRDefault="005A4DAB" w:rsidP="005A4DAB">
      <w:pPr>
        <w:numPr>
          <w:ilvl w:val="0"/>
          <w:numId w:val="4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súlyos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hepatotoxicitas</w:t>
      </w:r>
      <w:r w:rsidRPr="006F229C">
        <w:rPr>
          <w:rFonts w:asciiTheme="majorHAnsi" w:hAnsiTheme="majorHAnsi" w:cstheme="majorHAnsi"/>
          <w:sz w:val="24"/>
          <w:szCs w:val="24"/>
        </w:rPr>
        <w:t xml:space="preserve"> ritka, de akár fatális kimenetelű is lehet, főként kisgyermekekben </w:t>
      </w:r>
    </w:p>
    <w:p w:rsidR="003C7191" w:rsidRPr="006F229C" w:rsidRDefault="005A4DAB" w:rsidP="005A4DAB">
      <w:pPr>
        <w:numPr>
          <w:ilvl w:val="0"/>
          <w:numId w:val="4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teratogén hatású, elsősorban velőcső záródási rendellenességeket okozhat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Interakció</w:t>
      </w: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Nagyfokú plazmafehérje-kötődése és relatíve nagy dózisa miatt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képes leszorítani más, szintén erősen kötődő gyógyszereket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( phenytoin)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benzodiazepinek</w:t>
      </w:r>
    </w:p>
    <w:p w:rsidR="003C7191" w:rsidRPr="006F229C" w:rsidRDefault="005A4DAB" w:rsidP="005A4DAB">
      <w:pPr>
        <w:numPr>
          <w:ilvl w:val="0"/>
          <w:numId w:val="4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GABA-erg gátló transzmisszió fokozása</w:t>
      </w:r>
    </w:p>
    <w:p w:rsidR="003C7191" w:rsidRPr="006F229C" w:rsidRDefault="005A4DAB" w:rsidP="005A4DAB">
      <w:pPr>
        <w:numPr>
          <w:ilvl w:val="0"/>
          <w:numId w:val="4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nagyobb koncentrációban egyes szerek, pl a diazepam a phenytoinéhoz hasonló gátló hatást fejt ki a feszültségfüggő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-csatornákra, ennek relevanciája lehet a status epilepticus kezelésében</w:t>
      </w:r>
    </w:p>
    <w:p w:rsidR="003C7191" w:rsidRPr="006F229C" w:rsidRDefault="005A4DAB" w:rsidP="005A4DAB">
      <w:pPr>
        <w:numPr>
          <w:ilvl w:val="0"/>
          <w:numId w:val="4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clonazepam</w:t>
      </w:r>
      <w:r w:rsidRPr="006F229C">
        <w:rPr>
          <w:rFonts w:asciiTheme="majorHAnsi" w:hAnsiTheme="majorHAnsi" w:cstheme="majorHAnsi"/>
          <w:sz w:val="24"/>
          <w:szCs w:val="24"/>
        </w:rPr>
        <w:t xml:space="preserve">: elsősorban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absence rohamok</w:t>
      </w:r>
      <w:r w:rsidRPr="006F229C">
        <w:rPr>
          <w:rFonts w:asciiTheme="majorHAnsi" w:hAnsiTheme="majorHAnsi" w:cstheme="majorHAnsi"/>
          <w:sz w:val="24"/>
          <w:szCs w:val="24"/>
        </w:rPr>
        <w:t xml:space="preserve">,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myoclonus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infantilis spasmus</w:t>
      </w:r>
      <w:r w:rsidRPr="006F229C">
        <w:rPr>
          <w:rFonts w:asciiTheme="majorHAnsi" w:hAnsiTheme="majorHAnsi" w:cstheme="majorHAnsi"/>
          <w:sz w:val="24"/>
          <w:szCs w:val="24"/>
        </w:rPr>
        <w:t xml:space="preserve">, másodsorban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parciális </w:t>
      </w:r>
      <w:r w:rsidRPr="006F229C">
        <w:rPr>
          <w:rFonts w:asciiTheme="majorHAnsi" w:hAnsiTheme="majorHAnsi" w:cstheme="majorHAnsi"/>
          <w:sz w:val="24"/>
          <w:szCs w:val="24"/>
        </w:rPr>
        <w:t>és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tónusos-klónusos generalizált roham</w:t>
      </w:r>
      <w:r w:rsidRPr="006F229C">
        <w:rPr>
          <w:rFonts w:asciiTheme="majorHAnsi" w:hAnsiTheme="majorHAnsi" w:cstheme="majorHAnsi"/>
          <w:sz w:val="24"/>
          <w:szCs w:val="24"/>
        </w:rPr>
        <w:t xml:space="preserve"> kezelésére használatos </w:t>
      </w:r>
    </w:p>
    <w:p w:rsidR="003C7191" w:rsidRPr="006F229C" w:rsidRDefault="005A4DAB" w:rsidP="005A4DAB">
      <w:pPr>
        <w:numPr>
          <w:ilvl w:val="0"/>
          <w:numId w:val="4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nitrazepam</w:t>
      </w:r>
      <w:r w:rsidRPr="006F229C">
        <w:rPr>
          <w:rFonts w:asciiTheme="majorHAnsi" w:hAnsiTheme="majorHAnsi" w:cstheme="majorHAnsi"/>
          <w:sz w:val="24"/>
          <w:szCs w:val="24"/>
        </w:rPr>
        <w:t xml:space="preserve">: többek között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myoclonus</w:t>
      </w:r>
      <w:r w:rsidRPr="006F229C">
        <w:rPr>
          <w:rFonts w:asciiTheme="majorHAnsi" w:hAnsiTheme="majorHAnsi" w:cstheme="majorHAnsi"/>
          <w:sz w:val="24"/>
          <w:szCs w:val="24"/>
        </w:rPr>
        <w:t xml:space="preserve"> és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infantilis spasmus</w:t>
      </w:r>
      <w:r w:rsidRPr="006F229C">
        <w:rPr>
          <w:rFonts w:asciiTheme="majorHAnsi" w:hAnsiTheme="majorHAnsi" w:cstheme="majorHAnsi"/>
          <w:sz w:val="24"/>
          <w:szCs w:val="24"/>
        </w:rPr>
        <w:t xml:space="preserve"> kezelésére alkalmas</w:t>
      </w:r>
    </w:p>
    <w:p w:rsidR="003C7191" w:rsidRPr="006F229C" w:rsidRDefault="005A4DAB" w:rsidP="005A4DAB">
      <w:pPr>
        <w:numPr>
          <w:ilvl w:val="0"/>
          <w:numId w:val="4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clobazam</w:t>
      </w:r>
      <w:r w:rsidRPr="006F229C">
        <w:rPr>
          <w:rFonts w:asciiTheme="majorHAnsi" w:hAnsiTheme="majorHAnsi" w:cstheme="majorHAnsi"/>
          <w:sz w:val="24"/>
          <w:szCs w:val="24"/>
        </w:rPr>
        <w:t xml:space="preserve">: többféle rohamfajtában adható más szerrel kombinálva </w:t>
      </w:r>
    </w:p>
    <w:p w:rsidR="003C7191" w:rsidRPr="006F229C" w:rsidRDefault="005A4DAB" w:rsidP="005A4DAB">
      <w:pPr>
        <w:numPr>
          <w:ilvl w:val="0"/>
          <w:numId w:val="4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diazepam, lorazepam </w:t>
      </w:r>
      <w:r w:rsidRPr="006F229C">
        <w:rPr>
          <w:rFonts w:asciiTheme="majorHAnsi" w:hAnsiTheme="majorHAnsi" w:cstheme="majorHAnsi"/>
          <w:sz w:val="24"/>
          <w:szCs w:val="24"/>
        </w:rPr>
        <w:t xml:space="preserve">elsősorban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status epilepticus</w:t>
      </w:r>
      <w:r w:rsidRPr="006F229C">
        <w:rPr>
          <w:rFonts w:asciiTheme="majorHAnsi" w:hAnsiTheme="majorHAnsi" w:cstheme="majorHAnsi"/>
          <w:sz w:val="24"/>
          <w:szCs w:val="24"/>
        </w:rPr>
        <w:t xml:space="preserve"> intravénás kezelésére alkalmazható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Mellékhatás</w:t>
      </w:r>
    </w:p>
    <w:p w:rsidR="003C7191" w:rsidRPr="006F229C" w:rsidRDefault="005A4DAB" w:rsidP="005A4DAB">
      <w:pPr>
        <w:numPr>
          <w:ilvl w:val="0"/>
          <w:numId w:val="4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szedáció, ataxia </w:t>
      </w:r>
    </w:p>
    <w:p w:rsidR="003C7191" w:rsidRPr="006F229C" w:rsidRDefault="005A4DAB" w:rsidP="005A4DAB">
      <w:pPr>
        <w:numPr>
          <w:ilvl w:val="0"/>
          <w:numId w:val="4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elsősorban gyermekekben kialakuló paradox izgalmi állapot</w:t>
      </w:r>
    </w:p>
    <w:p w:rsidR="003C7191" w:rsidRPr="006F229C" w:rsidRDefault="005A4DAB" w:rsidP="005A4DAB">
      <w:pPr>
        <w:numPr>
          <w:ilvl w:val="0"/>
          <w:numId w:val="4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tolerancia és dependencia </w:t>
      </w:r>
    </w:p>
    <w:p w:rsidR="003C7191" w:rsidRPr="006F229C" w:rsidRDefault="005A4DAB" w:rsidP="005A4DAB">
      <w:pPr>
        <w:numPr>
          <w:ilvl w:val="0"/>
          <w:numId w:val="4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hirtelen megvonás esetén állapotromlásra vagy akár status epilepticus kialakulására kell számítani</w:t>
      </w:r>
    </w:p>
    <w:p w:rsidR="003C7191" w:rsidRPr="006F229C" w:rsidRDefault="005A4DAB" w:rsidP="005A4DAB">
      <w:pPr>
        <w:numPr>
          <w:ilvl w:val="0"/>
          <w:numId w:val="4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Myasthenia gravisban nem adható</w:t>
      </w:r>
    </w:p>
    <w:p w:rsidR="003C7191" w:rsidRPr="006F229C" w:rsidRDefault="005A4DAB" w:rsidP="005A4DAB">
      <w:pPr>
        <w:numPr>
          <w:ilvl w:val="0"/>
          <w:numId w:val="4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>alkohol fogyasztása tilos használata során</w:t>
      </w:r>
    </w:p>
    <w:p w:rsidR="003C7191" w:rsidRPr="006F229C" w:rsidRDefault="005A4DAB" w:rsidP="005A4DAB">
      <w:pPr>
        <w:numPr>
          <w:ilvl w:val="0"/>
          <w:numId w:val="4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Terheseknek és szoptató anyáknak sem adható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 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vigabatrin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GABA-transzamináz irreverzibilis gátlója, ezáltal növeli a GABA szintjét az agyban</w:t>
      </w:r>
    </w:p>
    <w:p w:rsidR="003C7191" w:rsidRPr="006F229C" w:rsidRDefault="005A4DAB" w:rsidP="005A4DAB">
      <w:pPr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súlyos mellékhatása a látótérkiesés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ab/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tiagabin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4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GABA-uptake gátlásával növeli a neuronokban a felszabadítható GABA mennyiségét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gabapentin, pregabalin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4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GABA-analógok, a magas küszöbű feszültségfüggő Ca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sz w:val="24"/>
          <w:szCs w:val="24"/>
        </w:rPr>
        <w:t>-csatornák gátlásával csökkentik az izgató neurotranszmitterek felszabadulását</w:t>
      </w:r>
    </w:p>
    <w:p w:rsidR="003C7191" w:rsidRPr="006F229C" w:rsidRDefault="005A4DAB" w:rsidP="005A4DAB">
      <w:pPr>
        <w:numPr>
          <w:ilvl w:val="0"/>
          <w:numId w:val="4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neuropathiás fájdalomban is hatásosak, a gabapentin akut mániában is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topiramat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4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-csatorna-gátló, GABA-potencírozó,</w:t>
      </w:r>
    </w:p>
    <w:p w:rsidR="003C7191" w:rsidRPr="006F229C" w:rsidRDefault="005A4DAB" w:rsidP="005A4DAB">
      <w:pPr>
        <w:numPr>
          <w:ilvl w:val="0"/>
          <w:numId w:val="4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migrén profilaxisában is használják,</w:t>
      </w:r>
    </w:p>
    <w:p w:rsidR="003C7191" w:rsidRPr="006F229C" w:rsidRDefault="005A4DAB" w:rsidP="005A4DAB">
      <w:pPr>
        <w:numPr>
          <w:ilvl w:val="0"/>
          <w:numId w:val="4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teratogén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felbamat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4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-csatorna-gátló</w:t>
      </w:r>
    </w:p>
    <w:p w:rsidR="003C7191" w:rsidRPr="006F229C" w:rsidRDefault="005A4DAB" w:rsidP="005A4DAB">
      <w:pPr>
        <w:numPr>
          <w:ilvl w:val="0"/>
          <w:numId w:val="4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Lennox–Gastaut-szindróma kezelésére fenntartott tartalékszer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rufinamid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5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feszültségfüggő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-csatornák modulációja révén hat</w:t>
      </w:r>
    </w:p>
    <w:p w:rsidR="003C7191" w:rsidRPr="006F229C" w:rsidRDefault="005A4DAB" w:rsidP="005A4DAB">
      <w:pPr>
        <w:numPr>
          <w:ilvl w:val="0"/>
          <w:numId w:val="5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Lennox–Gastaut-szindrómában használják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lacosamid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51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-csatornák inaktiválódásának a serkentésével hat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lamotrigin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5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gátolja a feszültségfüggő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 és a T típusú Ca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sz w:val="24"/>
          <w:szCs w:val="24"/>
        </w:rPr>
        <w:t>-csatornákat, csökkenti a glutamát-felszabadulást</w:t>
      </w:r>
    </w:p>
    <w:p w:rsidR="003C7191" w:rsidRPr="006F229C" w:rsidRDefault="005A4DAB" w:rsidP="005A4DAB">
      <w:pPr>
        <w:numPr>
          <w:ilvl w:val="0"/>
          <w:numId w:val="5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minden rohamfajtában hatékony</w:t>
      </w:r>
    </w:p>
    <w:p w:rsidR="003C7191" w:rsidRPr="006F229C" w:rsidRDefault="005A4DAB" w:rsidP="005A4DAB">
      <w:pPr>
        <w:numPr>
          <w:ilvl w:val="0"/>
          <w:numId w:val="5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nem szedál, és valószínűleg mentes a teratogén hatástól</w:t>
      </w:r>
    </w:p>
    <w:p w:rsidR="003C7191" w:rsidRPr="006F229C" w:rsidRDefault="005A4DAB" w:rsidP="005A4DAB">
      <w:pPr>
        <w:numPr>
          <w:ilvl w:val="0"/>
          <w:numId w:val="52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mániás depresszióban hangulat stabilizálóként hatékony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lastRenderedPageBreak/>
        <w:t>levetiracetam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5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transzmitter-felszabadulás modulálása révén hat</w:t>
      </w:r>
    </w:p>
    <w:p w:rsidR="003C7191" w:rsidRPr="006F229C" w:rsidRDefault="005A4DAB" w:rsidP="005A4DAB">
      <w:pPr>
        <w:numPr>
          <w:ilvl w:val="0"/>
          <w:numId w:val="53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sokféle rohamfajtában hatékony, iv. infúzióban is adható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zonisamid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5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gátolja a feszültségfüggő Na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</w:t>
      </w:r>
      <w:r w:rsidRPr="006F229C">
        <w:rPr>
          <w:rFonts w:asciiTheme="majorHAnsi" w:hAnsiTheme="majorHAnsi" w:cstheme="majorHAnsi"/>
          <w:sz w:val="24"/>
          <w:szCs w:val="24"/>
        </w:rPr>
        <w:t>- és a T típusú Ca</w:t>
      </w:r>
      <w:r w:rsidRPr="006F229C">
        <w:rPr>
          <w:rFonts w:asciiTheme="majorHAnsi" w:hAnsiTheme="majorHAnsi" w:cstheme="majorHAnsi"/>
          <w:sz w:val="24"/>
          <w:szCs w:val="24"/>
          <w:vertAlign w:val="superscript"/>
        </w:rPr>
        <w:t>++</w:t>
      </w:r>
      <w:r w:rsidRPr="006F229C">
        <w:rPr>
          <w:rFonts w:asciiTheme="majorHAnsi" w:hAnsiTheme="majorHAnsi" w:cstheme="majorHAnsi"/>
          <w:sz w:val="24"/>
          <w:szCs w:val="24"/>
        </w:rPr>
        <w:t>-csatornákat</w:t>
      </w:r>
    </w:p>
    <w:p w:rsidR="003C7191" w:rsidRPr="006F229C" w:rsidRDefault="005A4DAB" w:rsidP="005A4DAB">
      <w:pPr>
        <w:numPr>
          <w:ilvl w:val="0"/>
          <w:numId w:val="5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legtöbb rohamfajtában hatékony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>Monoterápia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mindig monoterápiával kell kezdeni, és a gyógyszer vérszintjét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ellenőrizni kell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i/>
          <w:iCs/>
          <w:sz w:val="24"/>
          <w:szCs w:val="24"/>
        </w:rPr>
        <w:t xml:space="preserve">Biterápia </w:t>
      </w:r>
    </w:p>
    <w:p w:rsidR="003C7191" w:rsidRPr="006F229C" w:rsidRDefault="005A4DAB" w:rsidP="005A4DAB">
      <w:pPr>
        <w:numPr>
          <w:ilvl w:val="0"/>
          <w:numId w:val="5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monoterápia sikertelensége esetén kell alkalmazni</w:t>
      </w:r>
    </w:p>
    <w:p w:rsidR="003C7191" w:rsidRPr="006F229C" w:rsidRDefault="005A4DAB" w:rsidP="005A4DAB">
      <w:pPr>
        <w:numPr>
          <w:ilvl w:val="0"/>
          <w:numId w:val="5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eltérő támadáspontú gyógyszereket alkalmazunk </w:t>
      </w:r>
    </w:p>
    <w:p w:rsidR="003C7191" w:rsidRPr="006F229C" w:rsidRDefault="005A4DAB" w:rsidP="005A4DAB">
      <w:pPr>
        <w:numPr>
          <w:ilvl w:val="0"/>
          <w:numId w:val="5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három-öt éves rohammentesség esetén megkísérelhetjük a gyógyszerek fokozatos elhagyását</w:t>
      </w:r>
    </w:p>
    <w:p w:rsidR="003C7191" w:rsidRPr="006F229C" w:rsidRDefault="005A4DAB" w:rsidP="005A4DAB">
      <w:pPr>
        <w:numPr>
          <w:ilvl w:val="0"/>
          <w:numId w:val="5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 adagolás hirtelen leállítása rohamot provokál</w:t>
      </w:r>
    </w:p>
    <w:p w:rsidR="003C7191" w:rsidRPr="006F229C" w:rsidRDefault="005A4DAB" w:rsidP="005A4DAB">
      <w:pPr>
        <w:numPr>
          <w:ilvl w:val="0"/>
          <w:numId w:val="55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biterápia előnye a gyógyszerek mellékhatásainak csökkentése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 xml:space="preserve">Status epilepticus kezelése </w:t>
      </w:r>
    </w:p>
    <w:p w:rsidR="003C7191" w:rsidRPr="006F229C" w:rsidRDefault="005A4DAB" w:rsidP="005A4DAB">
      <w:pPr>
        <w:numPr>
          <w:ilvl w:val="0"/>
          <w:numId w:val="5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sürgősségi ellátást és folyamatos kezelést igényel </w:t>
      </w:r>
    </w:p>
    <w:p w:rsidR="003C7191" w:rsidRPr="006F229C" w:rsidRDefault="005A4DAB" w:rsidP="005A4DAB">
      <w:pPr>
        <w:numPr>
          <w:ilvl w:val="0"/>
          <w:numId w:val="5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 rohamok megszüntetése: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>diazepam vagy clonazepam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 xml:space="preserve">phenitoin inj., im.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 xml:space="preserve">diazepam hatástalansága esetén phenobarbital adható iv.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Ha a fenti három gyógyszerrel nem szüntethető meg a roham,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akkor intenzív osztályon LIDOCAIN-t kell adni iv., mely 3.5 mg/kg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óránkénti adaggal rohammentesség érhető el.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Amennyiben lidocain is hatástalannak tűnik, akkor általános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érzéstelenítők, isofluran inhalatioval vagy propofol inj., adható az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EKG folyamatos ellenőrzése mellett.  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Általános megfontolások az antiepileptikumok alkalmazásakor</w:t>
      </w:r>
    </w:p>
    <w:p w:rsidR="003C7191" w:rsidRPr="006F229C" w:rsidRDefault="005A4DAB" w:rsidP="005A4DAB">
      <w:pPr>
        <w:numPr>
          <w:ilvl w:val="0"/>
          <w:numId w:val="5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szerek a betegek 70–80%-ában eredményeznek rohammentességet</w:t>
      </w:r>
    </w:p>
    <w:p w:rsidR="003C7191" w:rsidRPr="006F229C" w:rsidRDefault="005A4DAB" w:rsidP="005A4DAB">
      <w:pPr>
        <w:numPr>
          <w:ilvl w:val="0"/>
          <w:numId w:val="5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lastRenderedPageBreak/>
        <w:t>súlyos mellékhatásai lehetnek, kicsi a terápiás szélessége és más gyógyszerekkel interakcióba léphet</w:t>
      </w:r>
    </w:p>
    <w:p w:rsidR="003C7191" w:rsidRPr="006F229C" w:rsidRDefault="005A4DAB" w:rsidP="005A4DAB">
      <w:pPr>
        <w:numPr>
          <w:ilvl w:val="0"/>
          <w:numId w:val="5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 antiepileptikum megvonása fokozott görcskészséget indukálhat</w:t>
      </w:r>
    </w:p>
    <w:p w:rsidR="003C7191" w:rsidRPr="006F229C" w:rsidRDefault="005A4DAB" w:rsidP="005A4DAB">
      <w:pPr>
        <w:numPr>
          <w:ilvl w:val="0"/>
          <w:numId w:val="5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az absence roham ellen hatékony szerek megvonása viszonylag problémamentes, de a barbiturát- és a benzodiazepin-megvonás speciális problémákat okozhat a kifejlődő dependencia miatt</w:t>
      </w:r>
    </w:p>
    <w:p w:rsidR="003C7191" w:rsidRPr="006F229C" w:rsidRDefault="005A4DAB" w:rsidP="005A4DAB">
      <w:pPr>
        <w:numPr>
          <w:ilvl w:val="0"/>
          <w:numId w:val="5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számos szer csökkentheti az oralis fogamzásgátlók hatékonyságát (emiatt nagyobb ösztrogéntartalmú preparátumok, illetve más terhességmegelőző eljárások javallottak)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Terhesség és antiepileptikumok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 </w:t>
      </w:r>
    </w:p>
    <w:p w:rsidR="003C7191" w:rsidRPr="006F229C" w:rsidRDefault="005A4DAB" w:rsidP="005A4DAB">
      <w:pPr>
        <w:numPr>
          <w:ilvl w:val="0"/>
          <w:numId w:val="5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számos antiepileptikum teratogén hatása révén a magzati fejlődési rendellenességek kockázatát két–háromszorosára növeli: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phenytoin,carbamazepin,valproat,phenobarbital,trimethadion</w:t>
      </w:r>
      <w:r w:rsidRPr="006F229C">
        <w:rPr>
          <w:rFonts w:asciiTheme="majorHAnsi" w:hAnsiTheme="majorHAnsi" w:cstheme="majorHAnsi"/>
          <w:sz w:val="24"/>
          <w:szCs w:val="24"/>
        </w:rPr>
        <w:t xml:space="preserve">, </w:t>
      </w:r>
      <w:r w:rsidRPr="006F229C">
        <w:rPr>
          <w:rFonts w:asciiTheme="majorHAnsi" w:hAnsiTheme="majorHAnsi" w:cstheme="majorHAnsi"/>
          <w:i/>
          <w:iCs/>
          <w:sz w:val="24"/>
          <w:szCs w:val="24"/>
        </w:rPr>
        <w:t>topiramat</w:t>
      </w:r>
      <w:r w:rsidRPr="006F229C">
        <w:rPr>
          <w:rFonts w:asciiTheme="majorHAnsi" w:hAnsiTheme="majorHAnsi" w:cstheme="majorHAnsi"/>
          <w:sz w:val="24"/>
          <w:szCs w:val="24"/>
        </w:rPr>
        <w:t xml:space="preserve"> alkalmazását terhességben lehetőség szerint kerülni kell </w:t>
      </w:r>
    </w:p>
    <w:p w:rsidR="003C7191" w:rsidRPr="006F229C" w:rsidRDefault="005A4DAB" w:rsidP="005A4DAB">
      <w:pPr>
        <w:numPr>
          <w:ilvl w:val="0"/>
          <w:numId w:val="5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ha egy terhes nő rendszeres és súlyos, magzati hypoxiával járó epilepsziás rohamai más szerrel nem kontrollálhatók, teratogén hatású gyógyszer alkalmazására is sor kerülhet, a teratogén hatásnál nagyobb valószínűséggel bekövetkező magzati hypoxiás károsodás elkerülése céljából </w:t>
      </w:r>
    </w:p>
    <w:p w:rsidR="003C7191" w:rsidRPr="006F229C" w:rsidRDefault="005A4DAB" w:rsidP="005A4DAB">
      <w:pPr>
        <w:numPr>
          <w:ilvl w:val="0"/>
          <w:numId w:val="5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terhesség alatt csak monoterápia jöhet szóba a lehető legkisebb dózisban </w:t>
      </w:r>
    </w:p>
    <w:p w:rsidR="003C7191" w:rsidRPr="006F229C" w:rsidRDefault="005A4DAB" w:rsidP="005A4DAB">
      <w:pPr>
        <w:numPr>
          <w:ilvl w:val="0"/>
          <w:numId w:val="5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terhesség alatt adott folsav csökkenti a magzatban a velőcsőzáródási rendellenességek kockázatát, ennek adása epilepsziával kezelt terhesekben hangsúlyozottan indokolt</w:t>
      </w:r>
    </w:p>
    <w:p w:rsidR="003C7191" w:rsidRPr="006F229C" w:rsidRDefault="005A4DAB" w:rsidP="005A4DAB">
      <w:pPr>
        <w:numPr>
          <w:ilvl w:val="0"/>
          <w:numId w:val="58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fontos az esetlegesen enziminduktor hatású szerrel kezelt epilepsziás terhesek K-vitamin-szupplementációja az utolsó hónapban, mivel a szer az újszülöttben e vitamin fokozott lebomlása miatt vérzékenységet okozhat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bCs/>
          <w:sz w:val="24"/>
          <w:szCs w:val="24"/>
        </w:rPr>
        <w:t>Gyermekkori epilepszia kezelése</w:t>
      </w:r>
    </w:p>
    <w:p w:rsidR="003C7191" w:rsidRPr="006F229C" w:rsidRDefault="005A4DAB" w:rsidP="005A4DAB">
      <w:pPr>
        <w:numPr>
          <w:ilvl w:val="0"/>
          <w:numId w:val="5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alapelv a célzott monoterápia</w:t>
      </w:r>
    </w:p>
    <w:p w:rsidR="003C7191" w:rsidRPr="006F229C" w:rsidRDefault="005A4DAB" w:rsidP="005A4DAB">
      <w:pPr>
        <w:numPr>
          <w:ilvl w:val="0"/>
          <w:numId w:val="5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egy gyógyszert válasszunk, azt ami az epilepszia meghatározott típusában a leghatásosabb </w:t>
      </w:r>
    </w:p>
    <w:p w:rsidR="003C7191" w:rsidRPr="006F229C" w:rsidRDefault="005A4DAB" w:rsidP="005A4DAB">
      <w:pPr>
        <w:numPr>
          <w:ilvl w:val="0"/>
          <w:numId w:val="5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generalizált epilepsziáknál a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valproat</w:t>
      </w:r>
      <w:r w:rsidRPr="006F229C">
        <w:rPr>
          <w:rFonts w:asciiTheme="majorHAnsi" w:hAnsiTheme="majorHAnsi" w:cstheme="majorHAnsi"/>
          <w:sz w:val="24"/>
          <w:szCs w:val="24"/>
        </w:rPr>
        <w:t xml:space="preserve"> az első választandó szer</w:t>
      </w:r>
    </w:p>
    <w:p w:rsidR="003C7191" w:rsidRPr="006F229C" w:rsidRDefault="005A4DAB" w:rsidP="005A4DAB">
      <w:pPr>
        <w:numPr>
          <w:ilvl w:val="0"/>
          <w:numId w:val="5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 xml:space="preserve">fokális epilepsziák esetén a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carbamazepin</w:t>
      </w:r>
    </w:p>
    <w:p w:rsidR="003C7191" w:rsidRPr="006F229C" w:rsidRDefault="005A4DAB" w:rsidP="005A4DAB">
      <w:pPr>
        <w:numPr>
          <w:ilvl w:val="0"/>
          <w:numId w:val="59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Lennox–Gastaut-szindróma, ahol a társuló több</w:t>
      </w:r>
    </w:p>
    <w:p w:rsidR="00A0295E" w:rsidRPr="006F229C" w:rsidRDefault="00A0295E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ab/>
        <w:t xml:space="preserve">rohamtípus mindig gyógyszer-kombinációt tesz szükségessé, többnyire </w:t>
      </w:r>
      <w:r w:rsidRPr="006F229C">
        <w:rPr>
          <w:rFonts w:asciiTheme="majorHAnsi" w:hAnsiTheme="majorHAnsi" w:cstheme="majorHAnsi"/>
          <w:bCs/>
          <w:i/>
          <w:iCs/>
          <w:sz w:val="24"/>
          <w:szCs w:val="24"/>
        </w:rPr>
        <w:t>valproat + lamotrigin</w:t>
      </w:r>
    </w:p>
    <w:p w:rsidR="003C7191" w:rsidRPr="006F229C" w:rsidRDefault="005A4DAB" w:rsidP="005A4DAB">
      <w:pPr>
        <w:numPr>
          <w:ilvl w:val="0"/>
          <w:numId w:val="60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F229C">
        <w:rPr>
          <w:rFonts w:asciiTheme="majorHAnsi" w:hAnsiTheme="majorHAnsi" w:cstheme="majorHAnsi"/>
          <w:sz w:val="24"/>
          <w:szCs w:val="24"/>
        </w:rPr>
        <w:t>a gyógyszerbeállítás a mellékhatások elkerülése végett fokozatosan emelkedő dózisban történik</w:t>
      </w:r>
    </w:p>
    <w:p w:rsidR="00BD1861" w:rsidRPr="006F229C" w:rsidRDefault="00BD1861" w:rsidP="00A0295E">
      <w:pPr>
        <w:spacing w:line="240" w:lineRule="auto"/>
        <w:rPr>
          <w:rFonts w:asciiTheme="majorHAnsi" w:hAnsiTheme="majorHAnsi" w:cstheme="majorHAnsi"/>
          <w:sz w:val="24"/>
          <w:szCs w:val="24"/>
        </w:rPr>
      </w:pPr>
    </w:p>
    <w:sectPr w:rsidR="00BD1861" w:rsidRPr="006F2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309"/>
    <w:multiLevelType w:val="hybridMultilevel"/>
    <w:tmpl w:val="CFCEA6BE"/>
    <w:lvl w:ilvl="0" w:tplc="440621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A451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72B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C81B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8FF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4E92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6E29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0CE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4B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16762"/>
    <w:multiLevelType w:val="hybridMultilevel"/>
    <w:tmpl w:val="D752E81E"/>
    <w:lvl w:ilvl="0" w:tplc="54665D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253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5C89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C8F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CC55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7AD2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5C75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3A1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602E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E41B3"/>
    <w:multiLevelType w:val="hybridMultilevel"/>
    <w:tmpl w:val="78D89C3E"/>
    <w:lvl w:ilvl="0" w:tplc="7F508F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961F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DC85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64D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2453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6DF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07E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DE45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3830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A3491B"/>
    <w:multiLevelType w:val="hybridMultilevel"/>
    <w:tmpl w:val="9080F8B6"/>
    <w:lvl w:ilvl="0" w:tplc="F7B0C5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D0A8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60BE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AC0D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40FB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9C8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67F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DED2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D0DB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3526CB"/>
    <w:multiLevelType w:val="hybridMultilevel"/>
    <w:tmpl w:val="C34A9CAA"/>
    <w:lvl w:ilvl="0" w:tplc="9D0677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821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D6E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1433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E808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86FA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8B6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806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EC5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3435F3"/>
    <w:multiLevelType w:val="hybridMultilevel"/>
    <w:tmpl w:val="D8722FE8"/>
    <w:lvl w:ilvl="0" w:tplc="23F0F9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03F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AAE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A8A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703E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0C1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6C8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E2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4AA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0326D5"/>
    <w:multiLevelType w:val="hybridMultilevel"/>
    <w:tmpl w:val="DC08CFFC"/>
    <w:lvl w:ilvl="0" w:tplc="6C1864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041C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A41C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857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C39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561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A69D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36C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6452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7434CE"/>
    <w:multiLevelType w:val="hybridMultilevel"/>
    <w:tmpl w:val="F1862600"/>
    <w:lvl w:ilvl="0" w:tplc="347844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262E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BAB7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066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9AA8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C2BC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0E1C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0075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4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B61C0A"/>
    <w:multiLevelType w:val="hybridMultilevel"/>
    <w:tmpl w:val="D4E8728E"/>
    <w:lvl w:ilvl="0" w:tplc="12AEE4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C87C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E88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65C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5694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F64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A68E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D27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6C48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37039D"/>
    <w:multiLevelType w:val="hybridMultilevel"/>
    <w:tmpl w:val="BA0E395E"/>
    <w:lvl w:ilvl="0" w:tplc="3A80A7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D298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A03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E83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1643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16F8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8CC7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ACFD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EE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F264D6"/>
    <w:multiLevelType w:val="hybridMultilevel"/>
    <w:tmpl w:val="6E96070E"/>
    <w:lvl w:ilvl="0" w:tplc="1248D5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44D4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20C8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E39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CC6D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7C9D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BC6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5487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4230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2678ED"/>
    <w:multiLevelType w:val="hybridMultilevel"/>
    <w:tmpl w:val="FC5A9AF6"/>
    <w:lvl w:ilvl="0" w:tplc="79D8BD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3E1E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0D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680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C6EF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E89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025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34B2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1A1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8C2DB7"/>
    <w:multiLevelType w:val="hybridMultilevel"/>
    <w:tmpl w:val="22047A78"/>
    <w:lvl w:ilvl="0" w:tplc="C2466C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12F3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5219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2C0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9C0B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A97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9615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60BF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04F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7211ED"/>
    <w:multiLevelType w:val="hybridMultilevel"/>
    <w:tmpl w:val="ACE43B8A"/>
    <w:lvl w:ilvl="0" w:tplc="8404F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200F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30F4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C2D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E8D2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4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63E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0BA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AA06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45208A"/>
    <w:multiLevelType w:val="hybridMultilevel"/>
    <w:tmpl w:val="078623FE"/>
    <w:lvl w:ilvl="0" w:tplc="280EE7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8E7A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72FD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8AF9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5278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5067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7654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682E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1C49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EF769F"/>
    <w:multiLevelType w:val="hybridMultilevel"/>
    <w:tmpl w:val="E3028630"/>
    <w:lvl w:ilvl="0" w:tplc="79CC13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CACF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4CC6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784E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C08E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C77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4CB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B6E4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A6BF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4C7F24"/>
    <w:multiLevelType w:val="hybridMultilevel"/>
    <w:tmpl w:val="C242D280"/>
    <w:lvl w:ilvl="0" w:tplc="F856A4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9AB2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5628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F008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C0C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58DA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5819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968C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020D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DA47C8"/>
    <w:multiLevelType w:val="hybridMultilevel"/>
    <w:tmpl w:val="0784A914"/>
    <w:lvl w:ilvl="0" w:tplc="ECF8A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F07B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015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68AB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E6C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9A2E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87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5CE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8A22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9242A3"/>
    <w:multiLevelType w:val="hybridMultilevel"/>
    <w:tmpl w:val="34C23CD4"/>
    <w:lvl w:ilvl="0" w:tplc="DE5E79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A289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1CD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EF7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9A6B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2C90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022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DCFD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BAAB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794E72"/>
    <w:multiLevelType w:val="hybridMultilevel"/>
    <w:tmpl w:val="44DC099C"/>
    <w:lvl w:ilvl="0" w:tplc="E1481C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DA0B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D05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1E95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01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BE5C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202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228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A4E2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63ACD"/>
    <w:multiLevelType w:val="hybridMultilevel"/>
    <w:tmpl w:val="2A624EF2"/>
    <w:lvl w:ilvl="0" w:tplc="F8FEBF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4418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AEE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4A14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3E57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DE2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2E3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DE63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E039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24002"/>
    <w:multiLevelType w:val="hybridMultilevel"/>
    <w:tmpl w:val="B74ED57C"/>
    <w:lvl w:ilvl="0" w:tplc="A1DC16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7686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1098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4C00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5C0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ACC5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01F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40D3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3254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CB78CD"/>
    <w:multiLevelType w:val="hybridMultilevel"/>
    <w:tmpl w:val="26C6C994"/>
    <w:lvl w:ilvl="0" w:tplc="DC683E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0846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522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61F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80C7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9A7B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94D2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58EF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88E2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BB50CF"/>
    <w:multiLevelType w:val="hybridMultilevel"/>
    <w:tmpl w:val="DA765D38"/>
    <w:lvl w:ilvl="0" w:tplc="C4D6FA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F62B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2A95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BAF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E1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38B8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E29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24A8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E60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F0306B"/>
    <w:multiLevelType w:val="hybridMultilevel"/>
    <w:tmpl w:val="804A3B06"/>
    <w:lvl w:ilvl="0" w:tplc="A98AA2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50D6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CA2D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8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98D5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EE41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E6F2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CC6B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9204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FB1E9F"/>
    <w:multiLevelType w:val="hybridMultilevel"/>
    <w:tmpl w:val="F7201B84"/>
    <w:lvl w:ilvl="0" w:tplc="0ECC0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A431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B6B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4491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0236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AECA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40AB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92C1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E59"/>
    <w:multiLevelType w:val="hybridMultilevel"/>
    <w:tmpl w:val="5128045E"/>
    <w:lvl w:ilvl="0" w:tplc="FC18E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A39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963B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32FE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38BE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C5C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476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02C8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D464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DC43EE3"/>
    <w:multiLevelType w:val="hybridMultilevel"/>
    <w:tmpl w:val="85A20F72"/>
    <w:lvl w:ilvl="0" w:tplc="D758D0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4637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78A4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E44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AAAA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22F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CE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DC3B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A8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B54B6F"/>
    <w:multiLevelType w:val="hybridMultilevel"/>
    <w:tmpl w:val="2CFAFC48"/>
    <w:lvl w:ilvl="0" w:tplc="DF682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83E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28A8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694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6F9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33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814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D45A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CACB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F715F3"/>
    <w:multiLevelType w:val="hybridMultilevel"/>
    <w:tmpl w:val="9670EDA6"/>
    <w:lvl w:ilvl="0" w:tplc="87904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50DC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86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69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661D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CE7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2226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2B8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CAB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2952DC"/>
    <w:multiLevelType w:val="hybridMultilevel"/>
    <w:tmpl w:val="3516F860"/>
    <w:lvl w:ilvl="0" w:tplc="09485F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085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B412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E64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04DF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E80D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2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668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20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32179F8"/>
    <w:multiLevelType w:val="hybridMultilevel"/>
    <w:tmpl w:val="D5EE9BFA"/>
    <w:lvl w:ilvl="0" w:tplc="5922CF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0AF6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CCA0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B0C6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228A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8690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4841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F8E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9CE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64747BB"/>
    <w:multiLevelType w:val="hybridMultilevel"/>
    <w:tmpl w:val="08CCD5B2"/>
    <w:lvl w:ilvl="0" w:tplc="8AA20D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2FD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8296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CC34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9459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2432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B21A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9CD7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A89E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82A3D27"/>
    <w:multiLevelType w:val="hybridMultilevel"/>
    <w:tmpl w:val="611CD062"/>
    <w:lvl w:ilvl="0" w:tplc="FAE831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342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4C6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8C0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E62F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88C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65E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2BD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8E18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852266C"/>
    <w:multiLevelType w:val="hybridMultilevel"/>
    <w:tmpl w:val="69900F0E"/>
    <w:lvl w:ilvl="0" w:tplc="E9B45F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6676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0E21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C2DC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DC0C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CE9A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F2DD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2A90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923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8BC252E"/>
    <w:multiLevelType w:val="hybridMultilevel"/>
    <w:tmpl w:val="38242AA2"/>
    <w:lvl w:ilvl="0" w:tplc="027CBD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00BD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7E3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D81A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640E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5A1C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A6C6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9CE2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34D7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AE7AED"/>
    <w:multiLevelType w:val="hybridMultilevel"/>
    <w:tmpl w:val="5564555E"/>
    <w:lvl w:ilvl="0" w:tplc="54E65D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0D4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0038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F2F0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E259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DC7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58AB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A2E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41A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08A779A"/>
    <w:multiLevelType w:val="hybridMultilevel"/>
    <w:tmpl w:val="3AD0A1A2"/>
    <w:lvl w:ilvl="0" w:tplc="6D62A5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C0DE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CBE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B6FA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7A8E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14B2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06B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5A4E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B607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0DF491B"/>
    <w:multiLevelType w:val="hybridMultilevel"/>
    <w:tmpl w:val="9ADA480A"/>
    <w:lvl w:ilvl="0" w:tplc="34B8EE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2252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164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B475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7E76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2842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F06E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C4A1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0056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3231D8A"/>
    <w:multiLevelType w:val="hybridMultilevel"/>
    <w:tmpl w:val="FB0EC976"/>
    <w:lvl w:ilvl="0" w:tplc="2F0C56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CC7D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6820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6B5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C64B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9C58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FA78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7A37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76D5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9FB3C0F"/>
    <w:multiLevelType w:val="hybridMultilevel"/>
    <w:tmpl w:val="86B0B210"/>
    <w:lvl w:ilvl="0" w:tplc="9D3EC9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B46A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CE1D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CA1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B675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B8A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62E6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0C3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3249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A037E50"/>
    <w:multiLevelType w:val="hybridMultilevel"/>
    <w:tmpl w:val="3D8474C2"/>
    <w:lvl w:ilvl="0" w:tplc="CBF409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3C80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AAEF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6C7C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CA63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1811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45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94FA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5A82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B76756F"/>
    <w:multiLevelType w:val="hybridMultilevel"/>
    <w:tmpl w:val="07EAFF7A"/>
    <w:lvl w:ilvl="0" w:tplc="8FBC90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9EA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705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823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AC3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4EE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6BE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18D7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C9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D472426"/>
    <w:multiLevelType w:val="hybridMultilevel"/>
    <w:tmpl w:val="F1B423C2"/>
    <w:lvl w:ilvl="0" w:tplc="4C56F3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584B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6A6D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C8C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72B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E4B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FA7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160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30C2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DF974EF"/>
    <w:multiLevelType w:val="hybridMultilevel"/>
    <w:tmpl w:val="85186BF0"/>
    <w:lvl w:ilvl="0" w:tplc="78D4D0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AC54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8A54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E02A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BEF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848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22A6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0CB0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B83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0EF7517"/>
    <w:multiLevelType w:val="hybridMultilevel"/>
    <w:tmpl w:val="89EE09CC"/>
    <w:lvl w:ilvl="0" w:tplc="3DAC5F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6834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49E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845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EFB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948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E2B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EAD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887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3A873B9"/>
    <w:multiLevelType w:val="hybridMultilevel"/>
    <w:tmpl w:val="82D465B2"/>
    <w:lvl w:ilvl="0" w:tplc="D6B8C9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C24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28B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0EF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82B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C8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A86D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4F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CC2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4B42C38"/>
    <w:multiLevelType w:val="hybridMultilevel"/>
    <w:tmpl w:val="193C7668"/>
    <w:lvl w:ilvl="0" w:tplc="E74E4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2817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264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0EF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A082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7AD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E25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471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BE4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76C5954"/>
    <w:multiLevelType w:val="hybridMultilevel"/>
    <w:tmpl w:val="8746136A"/>
    <w:lvl w:ilvl="0" w:tplc="08A275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3CC9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C05D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02F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9208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25F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DCF6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BE08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AA1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BA01D0F"/>
    <w:multiLevelType w:val="hybridMultilevel"/>
    <w:tmpl w:val="DF02D6D6"/>
    <w:lvl w:ilvl="0" w:tplc="7D468C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887F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5E2C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E47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E17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ABA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66A0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9298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B4AF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BFE2EEF"/>
    <w:multiLevelType w:val="hybridMultilevel"/>
    <w:tmpl w:val="6934854E"/>
    <w:lvl w:ilvl="0" w:tplc="87C403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4603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9A59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5EE4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4E22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8601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473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B6D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707B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CD4499A"/>
    <w:multiLevelType w:val="hybridMultilevel"/>
    <w:tmpl w:val="D42A022E"/>
    <w:lvl w:ilvl="0" w:tplc="E22412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EA2F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8283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482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56CE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440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882D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649F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EE2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40E1D97"/>
    <w:multiLevelType w:val="hybridMultilevel"/>
    <w:tmpl w:val="A9CC698A"/>
    <w:lvl w:ilvl="0" w:tplc="6B7E4E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9672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4C71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863E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645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822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6C6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CA4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507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6A26C2D"/>
    <w:multiLevelType w:val="hybridMultilevel"/>
    <w:tmpl w:val="B276C8F0"/>
    <w:lvl w:ilvl="0" w:tplc="1A5ECB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E41E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8C5D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92D6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9E12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3EE4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BAC4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4B75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5E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91B49CE"/>
    <w:multiLevelType w:val="hybridMultilevel"/>
    <w:tmpl w:val="4A32E1FC"/>
    <w:lvl w:ilvl="0" w:tplc="0150D9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68D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806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0E7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045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C23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EC76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7A26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9A46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9226ED2"/>
    <w:multiLevelType w:val="hybridMultilevel"/>
    <w:tmpl w:val="9350D002"/>
    <w:lvl w:ilvl="0" w:tplc="570605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C2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B09D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C0D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8E6A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4A31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CDB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F4A5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3886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AC80B90"/>
    <w:multiLevelType w:val="hybridMultilevel"/>
    <w:tmpl w:val="94F85BFE"/>
    <w:lvl w:ilvl="0" w:tplc="7564FD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E01B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DE00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E93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5CDE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C7B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00FB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CBC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1A56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C9125B1"/>
    <w:multiLevelType w:val="hybridMultilevel"/>
    <w:tmpl w:val="44C0DA04"/>
    <w:lvl w:ilvl="0" w:tplc="6B88E2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12AA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E60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8E9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148D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8A35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4815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1E5D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FADD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CEA63D3"/>
    <w:multiLevelType w:val="hybridMultilevel"/>
    <w:tmpl w:val="DC10FF00"/>
    <w:lvl w:ilvl="0" w:tplc="2A3A41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3EBC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2A7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C1F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C99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383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7E08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C28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86B8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F202FD9"/>
    <w:multiLevelType w:val="hybridMultilevel"/>
    <w:tmpl w:val="A70AC7D2"/>
    <w:lvl w:ilvl="0" w:tplc="4E02F1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B826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701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96B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B003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E6D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58DA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D406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8EE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9"/>
  </w:num>
  <w:num w:numId="3">
    <w:abstractNumId w:val="16"/>
  </w:num>
  <w:num w:numId="4">
    <w:abstractNumId w:val="38"/>
  </w:num>
  <w:num w:numId="5">
    <w:abstractNumId w:val="57"/>
  </w:num>
  <w:num w:numId="6">
    <w:abstractNumId w:val="40"/>
  </w:num>
  <w:num w:numId="7">
    <w:abstractNumId w:val="24"/>
  </w:num>
  <w:num w:numId="8">
    <w:abstractNumId w:val="1"/>
  </w:num>
  <w:num w:numId="9">
    <w:abstractNumId w:val="15"/>
  </w:num>
  <w:num w:numId="10">
    <w:abstractNumId w:val="21"/>
  </w:num>
  <w:num w:numId="11">
    <w:abstractNumId w:val="35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19"/>
  </w:num>
  <w:num w:numId="17">
    <w:abstractNumId w:val="41"/>
  </w:num>
  <w:num w:numId="18">
    <w:abstractNumId w:val="52"/>
  </w:num>
  <w:num w:numId="19">
    <w:abstractNumId w:val="58"/>
  </w:num>
  <w:num w:numId="20">
    <w:abstractNumId w:val="26"/>
  </w:num>
  <w:num w:numId="21">
    <w:abstractNumId w:val="22"/>
  </w:num>
  <w:num w:numId="22">
    <w:abstractNumId w:val="25"/>
  </w:num>
  <w:num w:numId="23">
    <w:abstractNumId w:val="29"/>
  </w:num>
  <w:num w:numId="24">
    <w:abstractNumId w:val="28"/>
  </w:num>
  <w:num w:numId="25">
    <w:abstractNumId w:val="23"/>
  </w:num>
  <w:num w:numId="26">
    <w:abstractNumId w:val="11"/>
  </w:num>
  <w:num w:numId="27">
    <w:abstractNumId w:val="30"/>
  </w:num>
  <w:num w:numId="28">
    <w:abstractNumId w:val="31"/>
  </w:num>
  <w:num w:numId="29">
    <w:abstractNumId w:val="32"/>
  </w:num>
  <w:num w:numId="30">
    <w:abstractNumId w:val="0"/>
  </w:num>
  <w:num w:numId="31">
    <w:abstractNumId w:val="17"/>
  </w:num>
  <w:num w:numId="32">
    <w:abstractNumId w:val="27"/>
  </w:num>
  <w:num w:numId="33">
    <w:abstractNumId w:val="43"/>
  </w:num>
  <w:num w:numId="34">
    <w:abstractNumId w:val="56"/>
  </w:num>
  <w:num w:numId="35">
    <w:abstractNumId w:val="2"/>
  </w:num>
  <w:num w:numId="36">
    <w:abstractNumId w:val="45"/>
  </w:num>
  <w:num w:numId="37">
    <w:abstractNumId w:val="46"/>
  </w:num>
  <w:num w:numId="38">
    <w:abstractNumId w:val="49"/>
  </w:num>
  <w:num w:numId="39">
    <w:abstractNumId w:val="5"/>
  </w:num>
  <w:num w:numId="40">
    <w:abstractNumId w:val="3"/>
  </w:num>
  <w:num w:numId="41">
    <w:abstractNumId w:val="10"/>
  </w:num>
  <w:num w:numId="42">
    <w:abstractNumId w:val="7"/>
  </w:num>
  <w:num w:numId="43">
    <w:abstractNumId w:val="44"/>
  </w:num>
  <w:num w:numId="44">
    <w:abstractNumId w:val="55"/>
  </w:num>
  <w:num w:numId="45">
    <w:abstractNumId w:val="59"/>
  </w:num>
  <w:num w:numId="46">
    <w:abstractNumId w:val="42"/>
  </w:num>
  <w:num w:numId="47">
    <w:abstractNumId w:val="51"/>
  </w:num>
  <w:num w:numId="48">
    <w:abstractNumId w:val="20"/>
  </w:num>
  <w:num w:numId="49">
    <w:abstractNumId w:val="33"/>
  </w:num>
  <w:num w:numId="50">
    <w:abstractNumId w:val="54"/>
  </w:num>
  <w:num w:numId="51">
    <w:abstractNumId w:val="34"/>
  </w:num>
  <w:num w:numId="52">
    <w:abstractNumId w:val="8"/>
  </w:num>
  <w:num w:numId="53">
    <w:abstractNumId w:val="47"/>
  </w:num>
  <w:num w:numId="54">
    <w:abstractNumId w:val="13"/>
  </w:num>
  <w:num w:numId="55">
    <w:abstractNumId w:val="53"/>
  </w:num>
  <w:num w:numId="56">
    <w:abstractNumId w:val="37"/>
  </w:num>
  <w:num w:numId="57">
    <w:abstractNumId w:val="50"/>
  </w:num>
  <w:num w:numId="58">
    <w:abstractNumId w:val="36"/>
  </w:num>
  <w:num w:numId="59">
    <w:abstractNumId w:val="18"/>
  </w:num>
  <w:num w:numId="6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61"/>
    <w:rsid w:val="00113600"/>
    <w:rsid w:val="00255FEF"/>
    <w:rsid w:val="003965FD"/>
    <w:rsid w:val="003C7191"/>
    <w:rsid w:val="0042345C"/>
    <w:rsid w:val="0054778E"/>
    <w:rsid w:val="005A4DAB"/>
    <w:rsid w:val="005A7FDC"/>
    <w:rsid w:val="006F229C"/>
    <w:rsid w:val="007D071B"/>
    <w:rsid w:val="00983E07"/>
    <w:rsid w:val="00A0295E"/>
    <w:rsid w:val="00BD1861"/>
    <w:rsid w:val="00F05386"/>
    <w:rsid w:val="00FC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1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02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1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02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38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8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6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2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7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62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4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4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5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7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9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52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0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7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89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6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160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2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86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40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00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37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9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8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7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53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533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074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77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502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31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13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18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9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516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80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572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748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78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2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05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2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2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6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8399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549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37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4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75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38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26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46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2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4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7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4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41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2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33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4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58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65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93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8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86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9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5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86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62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62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84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6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5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3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6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5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4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27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34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1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8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6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48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9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6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5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2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07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41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55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1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9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8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4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95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58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02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24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6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49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2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4341">
          <w:marLeft w:val="216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4554">
          <w:marLeft w:val="216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021">
          <w:marLeft w:val="216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4352">
          <w:marLeft w:val="216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70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95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14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2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19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0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12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51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32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9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4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68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48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3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70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4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02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52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80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26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44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86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52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5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2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31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0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7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1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5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8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98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9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005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97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5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71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6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8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90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79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41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7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66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4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15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3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9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40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09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18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79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79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06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9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14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601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8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64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5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6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2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3288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283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3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56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3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1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9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7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4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2622</Words>
  <Characters>18092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akovacs0426@gmail.com</dc:creator>
  <cp:lastModifiedBy>Baráth Beatrix </cp:lastModifiedBy>
  <cp:revision>2</cp:revision>
  <dcterms:created xsi:type="dcterms:W3CDTF">2019-01-01T19:09:00Z</dcterms:created>
  <dcterms:modified xsi:type="dcterms:W3CDTF">2019-01-01T19:09:00Z</dcterms:modified>
</cp:coreProperties>
</file>